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C00"/>
  <w:body>
    <w:p w14:paraId="200D4042" w14:textId="327E7217" w:rsidR="001F489E" w:rsidRDefault="003D4212" w:rsidP="00F714EB">
      <w:pPr>
        <w:pStyle w:val="ISAFList1"/>
        <w:numPr>
          <w:ilvl w:val="0"/>
          <w:numId w:val="0"/>
        </w:numPr>
        <w:ind w:left="567" w:hanging="567"/>
      </w:pPr>
      <w:r>
        <w:t xml:space="preserve">2021 </w:t>
      </w:r>
      <w:r w:rsidR="00F714EB">
        <w:t>Racing Rules</w:t>
      </w:r>
      <w:r w:rsidR="001F489E">
        <w:t xml:space="preserve"> Committee</w:t>
      </w:r>
      <w:r w:rsidR="00F714EB">
        <w:t xml:space="preserve"> </w:t>
      </w:r>
      <w:r w:rsidR="00141A31">
        <w:t xml:space="preserve">– </w:t>
      </w:r>
      <w:r w:rsidR="00FD72BD">
        <w:t>Decisions</w:t>
      </w:r>
    </w:p>
    <w:p w14:paraId="7FC04AAC" w14:textId="37EBA111" w:rsidR="001F489E" w:rsidRDefault="001F489E" w:rsidP="001F489E">
      <w:pPr>
        <w:rPr>
          <w:lang w:eastAsia="en-US"/>
        </w:rPr>
      </w:pPr>
    </w:p>
    <w:p w14:paraId="3000DDF0" w14:textId="77777777" w:rsidR="00D510FF" w:rsidRPr="00D510FF" w:rsidRDefault="00D510FF" w:rsidP="00D510FF">
      <w:pPr>
        <w:rPr>
          <w:i/>
          <w:iCs/>
          <w:lang w:eastAsia="en-US"/>
        </w:rPr>
      </w:pPr>
      <w:r w:rsidRPr="00D510FF">
        <w:rPr>
          <w:i/>
          <w:iCs/>
          <w:lang w:eastAsia="en-US"/>
        </w:rPr>
        <w:t xml:space="preserve">This “yellow paper” is a summary of the Decisions &amp; Recommendations made at the Racing </w:t>
      </w:r>
    </w:p>
    <w:p w14:paraId="75448165" w14:textId="519E47C8" w:rsidR="003D4212" w:rsidRDefault="00D510FF" w:rsidP="00D510FF">
      <w:pPr>
        <w:rPr>
          <w:i/>
          <w:iCs/>
          <w:lang w:eastAsia="en-US"/>
        </w:rPr>
      </w:pPr>
      <w:r w:rsidRPr="00D510FF">
        <w:rPr>
          <w:i/>
          <w:iCs/>
          <w:lang w:eastAsia="en-US"/>
        </w:rPr>
        <w:t>Rules Committee meeting on 2</w:t>
      </w:r>
      <w:r>
        <w:rPr>
          <w:i/>
          <w:iCs/>
          <w:lang w:eastAsia="en-US"/>
        </w:rPr>
        <w:t>6</w:t>
      </w:r>
      <w:r w:rsidRPr="00D510FF">
        <w:rPr>
          <w:i/>
          <w:iCs/>
          <w:lang w:eastAsia="en-US"/>
        </w:rPr>
        <w:t xml:space="preserve"> October </w:t>
      </w:r>
      <w:r>
        <w:rPr>
          <w:i/>
          <w:iCs/>
          <w:lang w:eastAsia="en-US"/>
        </w:rPr>
        <w:t>2021</w:t>
      </w:r>
      <w:r w:rsidRPr="00D510FF">
        <w:rPr>
          <w:i/>
          <w:iCs/>
          <w:lang w:eastAsia="en-US"/>
        </w:rPr>
        <w:t>.</w:t>
      </w:r>
    </w:p>
    <w:p w14:paraId="49DF1620" w14:textId="77777777" w:rsidR="00D510FF" w:rsidRDefault="00D510FF" w:rsidP="00D510FF">
      <w:pPr>
        <w:rPr>
          <w:lang w:eastAsia="en-US"/>
        </w:rPr>
      </w:pPr>
    </w:p>
    <w:p w14:paraId="637BF710" w14:textId="444E6DAB" w:rsidR="00F714EB" w:rsidRDefault="00FD72BD" w:rsidP="001F489E">
      <w:pPr>
        <w:rPr>
          <w:b/>
          <w:sz w:val="22"/>
        </w:rPr>
      </w:pPr>
      <w:r>
        <w:rPr>
          <w:b/>
          <w:sz w:val="22"/>
        </w:rPr>
        <w:t>Decisions</w:t>
      </w:r>
    </w:p>
    <w:p w14:paraId="1EAC0FFF" w14:textId="77777777" w:rsidR="00F714EB" w:rsidRDefault="00F714EB" w:rsidP="001F489E">
      <w:pPr>
        <w:rPr>
          <w:b/>
          <w:sz w:val="22"/>
        </w:rPr>
      </w:pPr>
    </w:p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1F489E" w:rsidRPr="00250005" w14:paraId="114A9BE0" w14:textId="77777777" w:rsidTr="00141A31">
        <w:tc>
          <w:tcPr>
            <w:tcW w:w="959" w:type="dxa"/>
          </w:tcPr>
          <w:p w14:paraId="2ECFAE2E" w14:textId="1E32462B" w:rsidR="001F489E" w:rsidRPr="00250005" w:rsidRDefault="00141A31" w:rsidP="00283497">
            <w:pPr>
              <w:rPr>
                <w:b/>
              </w:rPr>
            </w:pPr>
            <w:r>
              <w:rPr>
                <w:b/>
                <w:noProof/>
              </w:rPr>
              <w:t>024-21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1F489E" w:rsidRPr="00250005" w14:paraId="44F0C370" w14:textId="77777777" w:rsidTr="00237FA5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59ED47" w14:textId="1027F174" w:rsidR="001F489E" w:rsidRPr="00250005" w:rsidRDefault="001F489E" w:rsidP="00D019F3">
                  <w:pPr>
                    <w:ind w:right="163"/>
                    <w:rPr>
                      <w:b/>
                    </w:rPr>
                  </w:pPr>
                  <w:r w:rsidRPr="0089039D">
                    <w:rPr>
                      <w:b/>
                      <w:noProof/>
                    </w:rPr>
                    <w:t>Racing Rules of Sailing</w:t>
                  </w:r>
                  <w:r>
                    <w:rPr>
                      <w:b/>
                    </w:rPr>
                    <w:t xml:space="preserve"> </w:t>
                  </w:r>
                  <w:r w:rsidR="00141A31">
                    <w:rPr>
                      <w:b/>
                    </w:rPr>
                    <w:t>–</w:t>
                  </w:r>
                  <w:r>
                    <w:rPr>
                      <w:b/>
                    </w:rPr>
                    <w:t xml:space="preserve"> </w:t>
                  </w:r>
                  <w:r w:rsidR="00141A31">
                    <w:rPr>
                      <w:b/>
                      <w:noProof/>
                    </w:rPr>
                    <w:t>Definition Gate</w:t>
                  </w:r>
                </w:p>
              </w:tc>
            </w:tr>
            <w:tr w:rsidR="001F489E" w:rsidRPr="009E1D1B" w14:paraId="069E7FEA" w14:textId="77777777" w:rsidTr="0028349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868942" w14:textId="77777777" w:rsidR="001F489E" w:rsidRDefault="001F489E" w:rsidP="002432A2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 xml:space="preserve">Reporting Committee: </w:t>
                  </w:r>
                  <w:r w:rsidRPr="0089039D">
                    <w:rPr>
                      <w:rFonts w:cs="Arial"/>
                      <w:b/>
                      <w:noProof/>
                      <w:szCs w:val="20"/>
                    </w:rPr>
                    <w:t>Racing Rules</w:t>
                  </w:r>
                </w:p>
                <w:p w14:paraId="3B4CA68F" w14:textId="77777777" w:rsidR="001F489E" w:rsidRPr="009E1D1B" w:rsidRDefault="001F489E" w:rsidP="00D019F3">
                  <w:pPr>
                    <w:ind w:right="16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Other Committee: </w:t>
                  </w:r>
                  <w:r w:rsidRPr="0089039D">
                    <w:rPr>
                      <w:rFonts w:cs="Arial"/>
                      <w:noProof/>
                      <w:szCs w:val="20"/>
                    </w:rPr>
                    <w:t>Race Officials</w:t>
                  </w:r>
                </w:p>
              </w:tc>
            </w:tr>
            <w:tr w:rsidR="001F489E" w:rsidRPr="00EF621B" w14:paraId="08538268" w14:textId="77777777" w:rsidTr="00EA20D1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9DDDD2" w14:textId="752ECA3D" w:rsidR="001F489E" w:rsidRPr="00EF621B" w:rsidRDefault="00DB6762" w:rsidP="00237FA5">
                  <w:pPr>
                    <w:ind w:right="163"/>
                    <w:rPr>
                      <w:i/>
                      <w:u w:val="single"/>
                    </w:rPr>
                  </w:pPr>
                  <w:r>
                    <w:rPr>
                      <w:i/>
                      <w:u w:val="single"/>
                    </w:rPr>
                    <w:t>Decision</w:t>
                  </w:r>
                  <w:r w:rsidR="00F714EB">
                    <w:rPr>
                      <w:i/>
                      <w:u w:val="single"/>
                    </w:rPr>
                    <w:t xml:space="preserve">: </w:t>
                  </w:r>
                  <w:r w:rsidR="00141A31">
                    <w:rPr>
                      <w:i/>
                      <w:u w:val="single"/>
                    </w:rPr>
                    <w:t>Reject</w:t>
                  </w:r>
                </w:p>
              </w:tc>
            </w:tr>
            <w:tr w:rsidR="001F489E" w14:paraId="54DB36DD" w14:textId="77777777" w:rsidTr="0028349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BE7D57" w14:textId="44821ED2" w:rsidR="00F714EB" w:rsidRPr="00340448" w:rsidRDefault="00141A31" w:rsidP="00340448">
                  <w:pPr>
                    <w:pStyle w:val="Default"/>
                    <w:spacing w:after="120"/>
                    <w:ind w:right="559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141A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The absence of a definition has not led to any problems that the </w:t>
                  </w:r>
                  <w:r w:rsidR="005D0C0D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Committee</w:t>
                  </w:r>
                  <w:r w:rsidRPr="00141A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is aware of.</w:t>
                  </w:r>
                </w:p>
              </w:tc>
            </w:tr>
          </w:tbl>
          <w:p w14:paraId="78D4A854" w14:textId="77777777" w:rsidR="001F489E" w:rsidRPr="00250005" w:rsidRDefault="001F489E" w:rsidP="00237FA5">
            <w:pPr>
              <w:rPr>
                <w:b/>
              </w:rPr>
            </w:pPr>
          </w:p>
        </w:tc>
      </w:tr>
      <w:tr w:rsidR="00141A31" w:rsidRPr="00250005" w14:paraId="4A0FDE86" w14:textId="77777777" w:rsidTr="00141A31">
        <w:tc>
          <w:tcPr>
            <w:tcW w:w="959" w:type="dxa"/>
          </w:tcPr>
          <w:p w14:paraId="272FA444" w14:textId="59C93859" w:rsidR="00141A31" w:rsidRPr="00250005" w:rsidRDefault="00141A31" w:rsidP="00511626">
            <w:pPr>
              <w:rPr>
                <w:b/>
              </w:rPr>
            </w:pPr>
            <w:r>
              <w:rPr>
                <w:b/>
                <w:noProof/>
              </w:rPr>
              <w:t>025-21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141A31" w:rsidRPr="00250005" w14:paraId="26BAD73C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BD8597" w14:textId="684E5C6B" w:rsidR="00141A31" w:rsidRPr="00250005" w:rsidRDefault="00141A31" w:rsidP="00511626">
                  <w:pPr>
                    <w:ind w:right="163"/>
                    <w:rPr>
                      <w:b/>
                    </w:rPr>
                  </w:pPr>
                  <w:r w:rsidRPr="0089039D">
                    <w:rPr>
                      <w:b/>
                      <w:noProof/>
                    </w:rPr>
                    <w:t>Racing Rules of Sailing</w:t>
                  </w:r>
                  <w:r>
                    <w:rPr>
                      <w:b/>
                    </w:rPr>
                    <w:t xml:space="preserve"> – </w:t>
                  </w:r>
                  <w:r>
                    <w:rPr>
                      <w:b/>
                      <w:noProof/>
                    </w:rPr>
                    <w:t>Race Signals AP/A, AP/H, N/A, N/H</w:t>
                  </w:r>
                </w:p>
              </w:tc>
            </w:tr>
            <w:tr w:rsidR="00141A31" w:rsidRPr="009E1D1B" w14:paraId="3E94854E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DFE96B" w14:textId="77777777" w:rsidR="00141A31" w:rsidRDefault="00141A31" w:rsidP="00511626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 xml:space="preserve">Reporting Committee: </w:t>
                  </w:r>
                  <w:r w:rsidRPr="0089039D">
                    <w:rPr>
                      <w:rFonts w:cs="Arial"/>
                      <w:b/>
                      <w:noProof/>
                      <w:szCs w:val="20"/>
                    </w:rPr>
                    <w:t>Racing Rules</w:t>
                  </w:r>
                </w:p>
                <w:p w14:paraId="710A98CB" w14:textId="77777777" w:rsidR="00141A31" w:rsidRPr="009E1D1B" w:rsidRDefault="00141A31" w:rsidP="00511626">
                  <w:pPr>
                    <w:ind w:right="16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Other Committee: </w:t>
                  </w:r>
                  <w:r w:rsidRPr="0089039D">
                    <w:rPr>
                      <w:rFonts w:cs="Arial"/>
                      <w:noProof/>
                      <w:szCs w:val="20"/>
                    </w:rPr>
                    <w:t>Race Officials</w:t>
                  </w:r>
                </w:p>
              </w:tc>
            </w:tr>
            <w:tr w:rsidR="00141A31" w:rsidRPr="00EF621B" w14:paraId="18674021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CAC7FE" w14:textId="62065232" w:rsidR="00141A31" w:rsidRPr="00EF621B" w:rsidRDefault="00DB6762" w:rsidP="00511626">
                  <w:pPr>
                    <w:ind w:right="163"/>
                    <w:rPr>
                      <w:i/>
                      <w:u w:val="single"/>
                    </w:rPr>
                  </w:pPr>
                  <w:r>
                    <w:rPr>
                      <w:i/>
                      <w:u w:val="single"/>
                    </w:rPr>
                    <w:t>Decision: Reject</w:t>
                  </w:r>
                </w:p>
              </w:tc>
            </w:tr>
            <w:tr w:rsidR="00141A31" w14:paraId="4B71019E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68FAF8" w14:textId="1062CEFE" w:rsidR="00141A31" w:rsidRPr="00141A31" w:rsidRDefault="00141A31" w:rsidP="00141A31">
                  <w:pPr>
                    <w:pStyle w:val="Default"/>
                    <w:spacing w:after="120"/>
                    <w:ind w:right="417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The new text proposed does not apply to all kinds of racing (for example, keelboats do not return to shore).  It is inappropriate to add a rule into Race Signals.</w:t>
                  </w:r>
                </w:p>
              </w:tc>
            </w:tr>
          </w:tbl>
          <w:p w14:paraId="4957D840" w14:textId="77777777" w:rsidR="00141A31" w:rsidRPr="00250005" w:rsidRDefault="00141A31" w:rsidP="00511626">
            <w:pPr>
              <w:rPr>
                <w:b/>
              </w:rPr>
            </w:pPr>
          </w:p>
        </w:tc>
      </w:tr>
      <w:tr w:rsidR="00141A31" w:rsidRPr="00250005" w14:paraId="7EFB7920" w14:textId="77777777" w:rsidTr="00141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0AA7" w14:textId="3B3F9DB6" w:rsidR="00141A31" w:rsidRPr="00250005" w:rsidRDefault="00141A31" w:rsidP="00511626">
            <w:pPr>
              <w:rPr>
                <w:b/>
              </w:rPr>
            </w:pPr>
            <w:r>
              <w:rPr>
                <w:b/>
                <w:noProof/>
              </w:rPr>
              <w:t>026-21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141A31" w:rsidRPr="00250005" w14:paraId="5041D05B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B357F2" w14:textId="4637C56A" w:rsidR="00141A31" w:rsidRPr="00250005" w:rsidRDefault="00141A31" w:rsidP="00511626">
                  <w:pPr>
                    <w:ind w:right="163"/>
                    <w:rPr>
                      <w:b/>
                    </w:rPr>
                  </w:pPr>
                  <w:r w:rsidRPr="0089039D">
                    <w:rPr>
                      <w:b/>
                      <w:noProof/>
                    </w:rPr>
                    <w:t>Racing Rules of Sailing</w:t>
                  </w:r>
                  <w:r>
                    <w:rPr>
                      <w:b/>
                    </w:rPr>
                    <w:t xml:space="preserve"> – </w:t>
                  </w:r>
                  <w:r>
                    <w:rPr>
                      <w:b/>
                      <w:noProof/>
                    </w:rPr>
                    <w:t>Definition Finish</w:t>
                  </w:r>
                </w:p>
              </w:tc>
            </w:tr>
            <w:tr w:rsidR="00141A31" w:rsidRPr="009E1D1B" w14:paraId="21C64F3E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E30D0D" w14:textId="77777777" w:rsidR="00141A31" w:rsidRDefault="00141A31" w:rsidP="00511626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 xml:space="preserve">Reporting Committee: </w:t>
                  </w:r>
                  <w:r w:rsidRPr="0089039D">
                    <w:rPr>
                      <w:rFonts w:cs="Arial"/>
                      <w:b/>
                      <w:noProof/>
                      <w:szCs w:val="20"/>
                    </w:rPr>
                    <w:t>Racing Rules</w:t>
                  </w:r>
                </w:p>
                <w:p w14:paraId="2C7864F8" w14:textId="77777777" w:rsidR="00141A31" w:rsidRPr="009E1D1B" w:rsidRDefault="00141A31" w:rsidP="00511626">
                  <w:pPr>
                    <w:ind w:right="16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Other Committee: </w:t>
                  </w:r>
                  <w:r w:rsidRPr="0089039D">
                    <w:rPr>
                      <w:rFonts w:cs="Arial"/>
                      <w:noProof/>
                      <w:szCs w:val="20"/>
                    </w:rPr>
                    <w:t>Race Officials</w:t>
                  </w:r>
                </w:p>
              </w:tc>
            </w:tr>
            <w:tr w:rsidR="00141A31" w:rsidRPr="00EF621B" w14:paraId="17E40F36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DACC7F" w14:textId="47C77D9A" w:rsidR="00141A31" w:rsidRPr="00EF621B" w:rsidRDefault="00DB6762" w:rsidP="00511626">
                  <w:pPr>
                    <w:ind w:right="163"/>
                    <w:rPr>
                      <w:i/>
                      <w:u w:val="single"/>
                    </w:rPr>
                  </w:pPr>
                  <w:r>
                    <w:rPr>
                      <w:i/>
                      <w:u w:val="single"/>
                    </w:rPr>
                    <w:t>Decision: Reject</w:t>
                  </w:r>
                </w:p>
              </w:tc>
            </w:tr>
            <w:tr w:rsidR="00141A31" w14:paraId="7D67BCAA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AA901E" w14:textId="5176C2BF" w:rsidR="00144580" w:rsidRPr="00141A31" w:rsidRDefault="00DB6762" w:rsidP="00141A31">
                  <w:pPr>
                    <w:pStyle w:val="Default"/>
                    <w:spacing w:after="120"/>
                    <w:ind w:right="275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A</w:t>
                  </w:r>
                  <w:r w:rsidR="00141A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wider review of the issues arising from the new Definition Finish, Sail the </w:t>
                  </w:r>
                  <w:proofErr w:type="gramStart"/>
                  <w:r w:rsidR="00141A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Course</w:t>
                  </w:r>
                  <w:proofErr w:type="gramEnd"/>
                  <w:r w:rsidR="00141A31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and rule 28 needs to be undertaken.  It is inappropriate to make an urgent rule change now.</w:t>
                  </w:r>
                </w:p>
              </w:tc>
            </w:tr>
          </w:tbl>
          <w:p w14:paraId="0FBDCA02" w14:textId="77777777" w:rsidR="00141A31" w:rsidRPr="00250005" w:rsidRDefault="00141A31" w:rsidP="00511626">
            <w:pPr>
              <w:rPr>
                <w:b/>
              </w:rPr>
            </w:pPr>
          </w:p>
        </w:tc>
      </w:tr>
      <w:tr w:rsidR="00141A31" w:rsidRPr="00250005" w14:paraId="5DEE9EB1" w14:textId="77777777" w:rsidTr="00141A31">
        <w:tc>
          <w:tcPr>
            <w:tcW w:w="959" w:type="dxa"/>
          </w:tcPr>
          <w:p w14:paraId="76628DE5" w14:textId="20E77EFD" w:rsidR="00141A31" w:rsidRPr="00250005" w:rsidRDefault="00141A31" w:rsidP="00511626">
            <w:pPr>
              <w:rPr>
                <w:b/>
              </w:rPr>
            </w:pPr>
            <w:r>
              <w:rPr>
                <w:b/>
                <w:noProof/>
              </w:rPr>
              <w:t>027-21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141A31" w:rsidRPr="00250005" w14:paraId="67E36C6C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EA7DA8" w14:textId="19B59B36" w:rsidR="00141A31" w:rsidRPr="00250005" w:rsidRDefault="00141A31" w:rsidP="00511626">
                  <w:pPr>
                    <w:ind w:right="163"/>
                    <w:rPr>
                      <w:b/>
                    </w:rPr>
                  </w:pPr>
                  <w:r w:rsidRPr="0089039D">
                    <w:rPr>
                      <w:b/>
                      <w:noProof/>
                    </w:rPr>
                    <w:t>Racing Rules of Sailing</w:t>
                  </w:r>
                  <w:r>
                    <w:rPr>
                      <w:b/>
                    </w:rPr>
                    <w:t xml:space="preserve"> – </w:t>
                  </w:r>
                  <w:r>
                    <w:rPr>
                      <w:b/>
                      <w:noProof/>
                    </w:rPr>
                    <w:t>Rule 32</w:t>
                  </w:r>
                </w:p>
              </w:tc>
            </w:tr>
            <w:tr w:rsidR="00141A31" w:rsidRPr="009E1D1B" w14:paraId="1E1B39A1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C355A3" w14:textId="77777777" w:rsidR="00141A31" w:rsidRDefault="00141A31" w:rsidP="00511626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 xml:space="preserve">Reporting Committee: </w:t>
                  </w:r>
                  <w:r w:rsidRPr="0089039D">
                    <w:rPr>
                      <w:rFonts w:cs="Arial"/>
                      <w:b/>
                      <w:noProof/>
                      <w:szCs w:val="20"/>
                    </w:rPr>
                    <w:t>Racing Rules</w:t>
                  </w:r>
                </w:p>
                <w:p w14:paraId="52B8FEFE" w14:textId="77777777" w:rsidR="00141A31" w:rsidRPr="009E1D1B" w:rsidRDefault="00141A31" w:rsidP="00511626">
                  <w:pPr>
                    <w:ind w:right="16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Other Committee: </w:t>
                  </w:r>
                  <w:r w:rsidRPr="0089039D">
                    <w:rPr>
                      <w:rFonts w:cs="Arial"/>
                      <w:noProof/>
                      <w:szCs w:val="20"/>
                    </w:rPr>
                    <w:t>Race Officials</w:t>
                  </w:r>
                </w:p>
              </w:tc>
            </w:tr>
            <w:tr w:rsidR="00141A31" w:rsidRPr="00EF621B" w14:paraId="374444C2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7EA9C9" w14:textId="174F1BAC" w:rsidR="00141A31" w:rsidRPr="00EF621B" w:rsidRDefault="00DB6762" w:rsidP="00511626">
                  <w:pPr>
                    <w:ind w:right="163"/>
                    <w:rPr>
                      <w:i/>
                      <w:u w:val="single"/>
                    </w:rPr>
                  </w:pPr>
                  <w:r>
                    <w:rPr>
                      <w:i/>
                      <w:u w:val="single"/>
                    </w:rPr>
                    <w:t>Decision:</w:t>
                  </w:r>
                  <w:r w:rsidR="00141A31">
                    <w:rPr>
                      <w:i/>
                      <w:u w:val="single"/>
                    </w:rPr>
                    <w:t xml:space="preserve"> Approve with amendment:</w:t>
                  </w:r>
                </w:p>
              </w:tc>
            </w:tr>
            <w:tr w:rsidR="00141A31" w14:paraId="38CD193D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41EDFF" w14:textId="77777777" w:rsidR="00A73844" w:rsidRPr="00A73844" w:rsidRDefault="00A73844" w:rsidP="00A73844">
                  <w:pPr>
                    <w:keepNext/>
                    <w:spacing w:before="240"/>
                    <w:ind w:left="994" w:right="559" w:hanging="994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A73844">
                    <w:rPr>
                      <w:rFonts w:ascii="Times New Roman" w:hAnsi="Times New Roman"/>
                      <w:b/>
                      <w:szCs w:val="20"/>
                    </w:rPr>
                    <w:t>32.2</w:t>
                  </w:r>
                  <w:r w:rsidRPr="00A73844">
                    <w:rPr>
                      <w:rFonts w:ascii="Times New Roman" w:hAnsi="Times New Roman"/>
                      <w:szCs w:val="20"/>
                    </w:rPr>
                    <w:tab/>
                  </w:r>
                  <w:r w:rsidRPr="00A73844">
                    <w:rPr>
                      <w:rFonts w:ascii="Times New Roman" w:hAnsi="Times New Roman"/>
                      <w:b/>
                      <w:color w:val="000000"/>
                      <w:szCs w:val="20"/>
                      <w:u w:val="single"/>
                    </w:rPr>
                    <w:t xml:space="preserve">To shorten the course, the race committee shall display flag S with two sounds before the first boat crosses the finishing line. </w:t>
                  </w:r>
                  <w:r w:rsidRPr="005267A6">
                    <w:rPr>
                      <w:rFonts w:ascii="Times New Roman" w:hAnsi="Times New Roman"/>
                      <w:b/>
                      <w:dstrike/>
                      <w:color w:val="FF0000"/>
                      <w:szCs w:val="20"/>
                      <w:u w:val="single"/>
                    </w:rPr>
                    <w:t>The two sounds shall be repeated as boats near the finishing line.</w:t>
                  </w:r>
                  <w:r w:rsidRPr="005267A6">
                    <w:rPr>
                      <w:rFonts w:ascii="Times New Roman" w:hAnsi="Times New Roman"/>
                      <w:dstrike/>
                      <w:color w:val="FF0000"/>
                      <w:szCs w:val="20"/>
                    </w:rPr>
                    <w:t xml:space="preserve"> </w:t>
                  </w:r>
                  <w:r w:rsidRPr="00A73844">
                    <w:rPr>
                      <w:rFonts w:ascii="Times New Roman" w:hAnsi="Times New Roman"/>
                      <w:szCs w:val="20"/>
                    </w:rPr>
                    <w:t xml:space="preserve">If the </w:t>
                  </w:r>
                  <w:r w:rsidRPr="00A73844">
                    <w:rPr>
                      <w:rFonts w:ascii="Times New Roman" w:hAnsi="Times New Roman"/>
                      <w:b/>
                      <w:szCs w:val="20"/>
                      <w:u w:val="single"/>
                    </w:rPr>
                    <w:t>course is shortened</w:t>
                  </w:r>
                  <w:r w:rsidRPr="00A73844">
                    <w:rPr>
                      <w:rFonts w:ascii="Times New Roman" w:hAnsi="Times New Roman"/>
                      <w:szCs w:val="20"/>
                    </w:rPr>
                    <w:t xml:space="preserve"> </w:t>
                  </w:r>
                  <w:r w:rsidRPr="00A73844">
                    <w:rPr>
                      <w:rFonts w:ascii="Times New Roman" w:hAnsi="Times New Roman"/>
                      <w:dstrike/>
                      <w:szCs w:val="20"/>
                    </w:rPr>
                    <w:t>race committee signals a shortened course (displays flag S with two sounds)</w:t>
                  </w:r>
                  <w:r w:rsidRPr="00A73844">
                    <w:rPr>
                      <w:rFonts w:ascii="Times New Roman" w:hAnsi="Times New Roman"/>
                      <w:szCs w:val="20"/>
                    </w:rPr>
                    <w:t>, the finishing line shall be,</w:t>
                  </w:r>
                </w:p>
                <w:p w14:paraId="52542E32" w14:textId="77777777" w:rsidR="00A73844" w:rsidRPr="00A73844" w:rsidRDefault="00A73844" w:rsidP="00A73844">
                  <w:pPr>
                    <w:spacing w:before="120"/>
                    <w:ind w:left="1700" w:right="559" w:hanging="706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A73844">
                    <w:rPr>
                      <w:rFonts w:ascii="Times New Roman" w:hAnsi="Times New Roman"/>
                      <w:szCs w:val="20"/>
                    </w:rPr>
                    <w:t>(a)</w:t>
                  </w:r>
                  <w:r w:rsidRPr="00A73844">
                    <w:rPr>
                      <w:rFonts w:ascii="Times New Roman" w:hAnsi="Times New Roman"/>
                      <w:szCs w:val="20"/>
                    </w:rPr>
                    <w:tab/>
                    <w:t xml:space="preserve">at a rounding </w:t>
                  </w:r>
                  <w:r w:rsidRPr="00A73844">
                    <w:rPr>
                      <w:rFonts w:ascii="Times New Roman" w:hAnsi="Times New Roman"/>
                      <w:i/>
                      <w:szCs w:val="20"/>
                    </w:rPr>
                    <w:t>mark</w:t>
                  </w:r>
                  <w:r w:rsidRPr="00A73844">
                    <w:rPr>
                      <w:rFonts w:ascii="Times New Roman" w:hAnsi="Times New Roman"/>
                      <w:szCs w:val="20"/>
                    </w:rPr>
                    <w:t xml:space="preserve">, between the </w:t>
                  </w:r>
                  <w:r w:rsidRPr="00A73844">
                    <w:rPr>
                      <w:rFonts w:ascii="Times New Roman" w:hAnsi="Times New Roman"/>
                      <w:i/>
                      <w:szCs w:val="20"/>
                    </w:rPr>
                    <w:t>mark</w:t>
                  </w:r>
                  <w:r w:rsidRPr="00A73844">
                    <w:rPr>
                      <w:rFonts w:ascii="Times New Roman" w:hAnsi="Times New Roman"/>
                      <w:szCs w:val="20"/>
                    </w:rPr>
                    <w:t xml:space="preserve"> and a staff displaying flag </w:t>
                  </w:r>
                  <w:proofErr w:type="gramStart"/>
                  <w:r w:rsidRPr="00A73844">
                    <w:rPr>
                      <w:rFonts w:ascii="Times New Roman" w:hAnsi="Times New Roman"/>
                      <w:szCs w:val="20"/>
                    </w:rPr>
                    <w:t>S;</w:t>
                  </w:r>
                  <w:proofErr w:type="gramEnd"/>
                </w:p>
                <w:p w14:paraId="027D16D9" w14:textId="77777777" w:rsidR="00A73844" w:rsidRPr="00A73844" w:rsidRDefault="00A73844" w:rsidP="00A73844">
                  <w:pPr>
                    <w:spacing w:before="120"/>
                    <w:ind w:left="1700" w:right="559" w:hanging="706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A73844">
                    <w:rPr>
                      <w:rFonts w:ascii="Times New Roman" w:hAnsi="Times New Roman"/>
                      <w:szCs w:val="20"/>
                    </w:rPr>
                    <w:t>(b)</w:t>
                  </w:r>
                  <w:r w:rsidRPr="00A73844">
                    <w:rPr>
                      <w:rFonts w:ascii="Times New Roman" w:hAnsi="Times New Roman"/>
                      <w:szCs w:val="20"/>
                    </w:rPr>
                    <w:tab/>
                    <w:t xml:space="preserve">a line the course requires boats to cross; or </w:t>
                  </w:r>
                </w:p>
                <w:p w14:paraId="13E23EC7" w14:textId="77777777" w:rsidR="00A73844" w:rsidRPr="00A73844" w:rsidRDefault="00A73844" w:rsidP="00A73844">
                  <w:pPr>
                    <w:spacing w:before="120"/>
                    <w:ind w:left="1700" w:right="559" w:hanging="706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A73844">
                    <w:rPr>
                      <w:rFonts w:ascii="Times New Roman" w:hAnsi="Times New Roman"/>
                      <w:szCs w:val="20"/>
                    </w:rPr>
                    <w:t>(c)</w:t>
                  </w:r>
                  <w:r w:rsidRPr="00A73844">
                    <w:rPr>
                      <w:rFonts w:ascii="Times New Roman" w:hAnsi="Times New Roman"/>
                      <w:szCs w:val="20"/>
                    </w:rPr>
                    <w:tab/>
                    <w:t xml:space="preserve">at a gate, between the gate </w:t>
                  </w:r>
                  <w:r w:rsidRPr="00A73844">
                    <w:rPr>
                      <w:rFonts w:ascii="Times New Roman" w:hAnsi="Times New Roman"/>
                      <w:i/>
                      <w:szCs w:val="20"/>
                    </w:rPr>
                    <w:t>marks</w:t>
                  </w:r>
                  <w:r w:rsidRPr="00A73844">
                    <w:rPr>
                      <w:rFonts w:ascii="Times New Roman" w:hAnsi="Times New Roman"/>
                      <w:szCs w:val="20"/>
                    </w:rPr>
                    <w:t>.</w:t>
                  </w:r>
                </w:p>
                <w:p w14:paraId="12386F56" w14:textId="09361441" w:rsidR="00A73844" w:rsidRPr="005267A6" w:rsidRDefault="00A73844" w:rsidP="005267A6">
                  <w:pPr>
                    <w:spacing w:before="120"/>
                    <w:ind w:left="994" w:right="559"/>
                    <w:jc w:val="both"/>
                    <w:rPr>
                      <w:rFonts w:ascii="Times New Roman" w:hAnsi="Times New Roman"/>
                      <w:dstrike/>
                      <w:szCs w:val="20"/>
                    </w:rPr>
                  </w:pPr>
                  <w:r w:rsidRPr="00A73844">
                    <w:rPr>
                      <w:rFonts w:ascii="Times New Roman" w:hAnsi="Times New Roman"/>
                      <w:dstrike/>
                      <w:szCs w:val="20"/>
                    </w:rPr>
                    <w:t>The shortened course shall be signalled before the first boat crosses the finishing line.</w:t>
                  </w:r>
                </w:p>
                <w:p w14:paraId="33A919A8" w14:textId="77777777" w:rsidR="005267A6" w:rsidRPr="005267A6" w:rsidRDefault="005267A6" w:rsidP="005267A6">
                  <w:pPr>
                    <w:tabs>
                      <w:tab w:val="left" w:pos="6930"/>
                    </w:tabs>
                    <w:spacing w:before="200"/>
                    <w:rPr>
                      <w:rFonts w:ascii="Times New Roman" w:hAnsi="Times New Roman"/>
                      <w:b/>
                      <w:dstrike/>
                      <w:color w:val="FF0000"/>
                      <w:sz w:val="21"/>
                      <w:szCs w:val="21"/>
                    </w:rPr>
                  </w:pPr>
                  <w:r w:rsidRPr="005267A6">
                    <w:rPr>
                      <w:rFonts w:ascii="Times New Roman" w:hAnsi="Times New Roman"/>
                      <w:b/>
                      <w:dstrike/>
                      <w:color w:val="FF0000"/>
                      <w:sz w:val="21"/>
                      <w:szCs w:val="21"/>
                    </w:rPr>
                    <w:t>Shortened Course</w:t>
                  </w:r>
                </w:p>
                <w:p w14:paraId="794A2276" w14:textId="77777777" w:rsidR="005267A6" w:rsidRPr="005267A6" w:rsidRDefault="005267A6" w:rsidP="005267A6">
                  <w:pPr>
                    <w:pStyle w:val="NormalWeb"/>
                    <w:spacing w:before="0" w:beforeAutospacing="0" w:after="0" w:afterAutospacing="0"/>
                    <w:rPr>
                      <w:b/>
                      <w:bCs/>
                      <w:dstrike/>
                      <w:color w:val="FF0000"/>
                      <w:sz w:val="21"/>
                      <w:szCs w:val="21"/>
                    </w:rPr>
                  </w:pPr>
                  <w:r w:rsidRPr="005267A6">
                    <w:rPr>
                      <w:dstrike/>
                      <w:noProof/>
                      <w:color w:val="FF0000"/>
                      <w:sz w:val="21"/>
                      <w:szCs w:val="21"/>
                    </w:rPr>
                    <w:drawing>
                      <wp:anchor distT="0" distB="0" distL="114300" distR="114300" simplePos="0" relativeHeight="251659264" behindDoc="0" locked="0" layoutInCell="1" allowOverlap="1" wp14:anchorId="44C9F230" wp14:editId="148B514A">
                        <wp:simplePos x="0" y="0"/>
                        <wp:positionH relativeFrom="column">
                          <wp:posOffset>18882</wp:posOffset>
                        </wp:positionH>
                        <wp:positionV relativeFrom="paragraph">
                          <wp:posOffset>3810</wp:posOffset>
                        </wp:positionV>
                        <wp:extent cx="704031" cy="668359"/>
                        <wp:effectExtent l="0" t="0" r="0" b="508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031" cy="6683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2C19004E" w14:textId="77777777" w:rsidR="005267A6" w:rsidRPr="005267A6" w:rsidRDefault="005267A6" w:rsidP="005267A6">
                  <w:pPr>
                    <w:pStyle w:val="NormalWeb"/>
                    <w:spacing w:before="0" w:beforeAutospacing="0" w:after="0" w:afterAutospacing="0"/>
                    <w:rPr>
                      <w:b/>
                      <w:bCs/>
                      <w:dstrike/>
                      <w:color w:val="FF0000"/>
                      <w:sz w:val="21"/>
                      <w:szCs w:val="21"/>
                    </w:rPr>
                  </w:pPr>
                </w:p>
                <w:p w14:paraId="562D787E" w14:textId="77777777" w:rsidR="005267A6" w:rsidRPr="005267A6" w:rsidRDefault="005267A6" w:rsidP="005267A6">
                  <w:pPr>
                    <w:pStyle w:val="NormalWeb"/>
                    <w:spacing w:before="0" w:beforeAutospacing="0" w:after="0" w:afterAutospacing="0"/>
                    <w:rPr>
                      <w:b/>
                      <w:bCs/>
                      <w:dstrike/>
                      <w:color w:val="FF0000"/>
                      <w:sz w:val="21"/>
                      <w:szCs w:val="21"/>
                    </w:rPr>
                  </w:pPr>
                </w:p>
                <w:p w14:paraId="2974508B" w14:textId="77777777" w:rsidR="005267A6" w:rsidRPr="005267A6" w:rsidRDefault="005267A6" w:rsidP="005267A6">
                  <w:pPr>
                    <w:pStyle w:val="NormalWeb"/>
                    <w:spacing w:before="0" w:beforeAutospacing="0" w:after="0" w:afterAutospacing="0"/>
                    <w:rPr>
                      <w:b/>
                      <w:bCs/>
                      <w:dstrike/>
                      <w:color w:val="FF0000"/>
                      <w:sz w:val="21"/>
                      <w:szCs w:val="21"/>
                    </w:rPr>
                  </w:pPr>
                </w:p>
                <w:p w14:paraId="6E42A502" w14:textId="77777777" w:rsidR="005267A6" w:rsidRPr="005267A6" w:rsidRDefault="005267A6" w:rsidP="005267A6">
                  <w:pPr>
                    <w:pStyle w:val="NormalWeb"/>
                    <w:spacing w:before="0" w:beforeAutospacing="0" w:after="0" w:afterAutospacing="0"/>
                    <w:rPr>
                      <w:b/>
                      <w:bCs/>
                      <w:dstrike/>
                      <w:color w:val="FF0000"/>
                      <w:sz w:val="21"/>
                      <w:szCs w:val="21"/>
                    </w:rPr>
                  </w:pPr>
                </w:p>
                <w:p w14:paraId="0DC126A1" w14:textId="77777777" w:rsidR="005267A6" w:rsidRPr="005267A6" w:rsidRDefault="00F273D4" w:rsidP="005267A6">
                  <w:pPr>
                    <w:rPr>
                      <w:rFonts w:ascii="Times New Roman" w:hAnsi="Times New Roman"/>
                      <w:dstrike/>
                      <w:color w:val="FF0000"/>
                      <w:position w:val="-2"/>
                      <w:sz w:val="21"/>
                      <w:szCs w:val="21"/>
                    </w:rPr>
                  </w:pPr>
                  <w:r w:rsidRPr="00FC483A">
                    <w:rPr>
                      <w:rFonts w:ascii="Times New Roman" w:hAnsi="Times New Roman"/>
                      <w:noProof/>
                      <w:color w:val="FF0000"/>
                      <w:position w:val="-6"/>
                      <w:sz w:val="21"/>
                      <w:szCs w:val="21"/>
                      <w:vertAlign w:val="subscript"/>
                    </w:rPr>
                    <w:object w:dxaOrig="220" w:dyaOrig="320" w14:anchorId="1445CA7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alt="" style="width:13pt;height:23pt;mso-width-percent:0;mso-height-percent:0;mso-width-percent:0;mso-height-percent:0" o:ole="" fillcolor="window">
                        <v:imagedata r:id="rId9" o:title=""/>
                      </v:shape>
                      <o:OLEObject Type="Embed" ProgID="Equation.3" ShapeID="_x0000_i1029" DrawAspect="Content" ObjectID="_1696940220" r:id="rId10"/>
                    </w:object>
                  </w:r>
                  <w:r w:rsidRPr="00FC483A">
                    <w:rPr>
                      <w:rFonts w:ascii="Times New Roman" w:hAnsi="Times New Roman"/>
                      <w:noProof/>
                      <w:color w:val="FF0000"/>
                      <w:position w:val="-2"/>
                      <w:sz w:val="21"/>
                      <w:szCs w:val="21"/>
                    </w:rPr>
                    <w:object w:dxaOrig="180" w:dyaOrig="180" w14:anchorId="01DBA0D9">
                      <v:shape id="_x0000_i1028" type="#_x0000_t75" alt="" style="width:9.2pt;height:9.2pt;mso-width-percent:0;mso-height-percent:0;mso-width-percent:0;mso-height-percent:0" o:ole="" fillcolor="window">
                        <v:imagedata r:id="rId11" o:title=""/>
                      </v:shape>
                      <o:OLEObject Type="Embed" ProgID="Equation.3" ShapeID="_x0000_i1028" DrawAspect="Content" ObjectID="_1696940221" r:id="rId12"/>
                    </w:object>
                  </w:r>
                  <w:r w:rsidRPr="00FC483A">
                    <w:rPr>
                      <w:rFonts w:ascii="Times New Roman" w:hAnsi="Times New Roman"/>
                      <w:noProof/>
                      <w:color w:val="FF0000"/>
                      <w:position w:val="-2"/>
                      <w:sz w:val="21"/>
                      <w:szCs w:val="21"/>
                    </w:rPr>
                    <w:object w:dxaOrig="180" w:dyaOrig="180" w14:anchorId="2BF37A0A">
                      <v:shape id="_x0000_i1027" type="#_x0000_t75" alt="" style="width:9.2pt;height:9.2pt;mso-width-percent:0;mso-height-percent:0;mso-width-percent:0;mso-height-percent:0" o:ole="" fillcolor="window">
                        <v:imagedata r:id="rId11" o:title=""/>
                      </v:shape>
                      <o:OLEObject Type="Embed" ProgID="Equation.3" ShapeID="_x0000_i1027" DrawAspect="Content" ObjectID="_1696940222" r:id="rId13"/>
                    </w:object>
                  </w:r>
                  <w:r w:rsidR="005267A6" w:rsidRPr="005267A6">
                    <w:rPr>
                      <w:rFonts w:ascii="Times New Roman" w:hAnsi="Times New Roman"/>
                      <w:dstrike/>
                      <w:color w:val="FF0000"/>
                      <w:position w:val="-2"/>
                      <w:sz w:val="21"/>
                      <w:szCs w:val="21"/>
                    </w:rPr>
                    <w:t xml:space="preserve">   </w:t>
                  </w:r>
                  <w:r w:rsidRPr="00FC483A">
                    <w:rPr>
                      <w:rFonts w:ascii="Times New Roman" w:hAnsi="Times New Roman"/>
                      <w:noProof/>
                      <w:color w:val="FF0000"/>
                      <w:position w:val="-2"/>
                      <w:sz w:val="21"/>
                      <w:szCs w:val="21"/>
                    </w:rPr>
                    <w:object w:dxaOrig="180" w:dyaOrig="180" w14:anchorId="55E57F60">
                      <v:shape id="_x0000_i1026" type="#_x0000_t75" alt="" style="width:9.2pt;height:9.2pt;mso-width-percent:0;mso-height-percent:0;mso-width-percent:0;mso-height-percent:0" o:ole="" fillcolor="window">
                        <v:imagedata r:id="rId11" o:title=""/>
                      </v:shape>
                      <o:OLEObject Type="Embed" ProgID="Equation.3" ShapeID="_x0000_i1026" DrawAspect="Content" ObjectID="_1696940223" r:id="rId14"/>
                    </w:object>
                  </w:r>
                  <w:r w:rsidRPr="00FC483A">
                    <w:rPr>
                      <w:rFonts w:ascii="Times New Roman" w:hAnsi="Times New Roman"/>
                      <w:noProof/>
                      <w:color w:val="FF0000"/>
                      <w:position w:val="-2"/>
                      <w:sz w:val="21"/>
                      <w:szCs w:val="21"/>
                    </w:rPr>
                    <w:object w:dxaOrig="180" w:dyaOrig="180" w14:anchorId="20CEB6CF">
                      <v:shape id="_x0000_i1025" type="#_x0000_t75" alt="" style="width:9.2pt;height:9.2pt;mso-width-percent:0;mso-height-percent:0;mso-width-percent:0;mso-height-percent:0" o:ole="" fillcolor="window">
                        <v:imagedata r:id="rId11" o:title=""/>
                      </v:shape>
                      <o:OLEObject Type="Embed" ProgID="Equation.3" ShapeID="_x0000_i1025" DrawAspect="Content" ObjectID="_1696940224" r:id="rId15"/>
                    </w:object>
                  </w:r>
                </w:p>
                <w:p w14:paraId="45F3AD5A" w14:textId="77777777" w:rsidR="005267A6" w:rsidRPr="005267A6" w:rsidRDefault="005267A6" w:rsidP="005267A6">
                  <w:pPr>
                    <w:rPr>
                      <w:rFonts w:ascii="Times New Roman" w:hAnsi="Times New Roman"/>
                      <w:b/>
                      <w:dstrike/>
                      <w:color w:val="FF0000"/>
                      <w:sz w:val="21"/>
                      <w:szCs w:val="21"/>
                      <w:u w:val="single"/>
                    </w:rPr>
                  </w:pPr>
                  <w:r w:rsidRPr="005267A6">
                    <w:rPr>
                      <w:rFonts w:ascii="Times New Roman" w:hAnsi="Times New Roman"/>
                      <w:b/>
                      <w:dstrike/>
                      <w:color w:val="FF0000"/>
                      <w:sz w:val="21"/>
                      <w:szCs w:val="21"/>
                      <w:u w:val="single"/>
                    </w:rPr>
                    <w:lastRenderedPageBreak/>
                    <w:t>S   Shortened course.</w:t>
                  </w:r>
                  <w:r w:rsidRPr="005267A6">
                    <w:rPr>
                      <w:rFonts w:ascii="Times New Roman" w:hAnsi="Times New Roman"/>
                      <w:b/>
                      <w:dstrike/>
                      <w:color w:val="FF0000"/>
                      <w:sz w:val="21"/>
                      <w:szCs w:val="21"/>
                      <w:u w:val="single"/>
                    </w:rPr>
                    <w:br/>
                    <w:t>Two sounds repeated as</w:t>
                  </w:r>
                  <w:r w:rsidRPr="005267A6">
                    <w:rPr>
                      <w:rFonts w:ascii="Times New Roman" w:hAnsi="Times New Roman"/>
                      <w:b/>
                      <w:dstrike/>
                      <w:color w:val="FF0000"/>
                      <w:sz w:val="21"/>
                      <w:szCs w:val="21"/>
                      <w:u w:val="single"/>
                    </w:rPr>
                    <w:br/>
                    <w:t>required by rule 32.2.</w:t>
                  </w:r>
                </w:p>
                <w:p w14:paraId="304E3EBF" w14:textId="77777777" w:rsidR="005267A6" w:rsidRPr="005267A6" w:rsidRDefault="005267A6" w:rsidP="005267A6">
                  <w:pPr>
                    <w:pStyle w:val="NormalWeb"/>
                    <w:spacing w:before="0" w:beforeAutospacing="0" w:after="0" w:afterAutospacing="0"/>
                    <w:rPr>
                      <w:bCs/>
                      <w:dstrike/>
                      <w:color w:val="FF0000"/>
                      <w:sz w:val="21"/>
                      <w:szCs w:val="21"/>
                    </w:rPr>
                  </w:pPr>
                  <w:proofErr w:type="spellStart"/>
                  <w:r w:rsidRPr="005267A6">
                    <w:rPr>
                      <w:b/>
                      <w:bCs/>
                      <w:dstrike/>
                      <w:color w:val="FF0000"/>
                      <w:sz w:val="21"/>
                      <w:szCs w:val="21"/>
                    </w:rPr>
                    <w:t>S</w:t>
                  </w:r>
                  <w:proofErr w:type="spellEnd"/>
                  <w:r w:rsidRPr="005267A6">
                    <w:rPr>
                      <w:b/>
                      <w:bCs/>
                      <w:dstrike/>
                      <w:color w:val="FF0000"/>
                      <w:sz w:val="21"/>
                      <w:szCs w:val="21"/>
                    </w:rPr>
                    <w:t xml:space="preserve">   </w:t>
                  </w:r>
                  <w:r w:rsidRPr="005267A6">
                    <w:rPr>
                      <w:bCs/>
                      <w:dstrike/>
                      <w:color w:val="FF0000"/>
                      <w:sz w:val="21"/>
                      <w:szCs w:val="21"/>
                    </w:rPr>
                    <w:t>The course has</w:t>
                  </w:r>
                  <w:r w:rsidRPr="005267A6">
                    <w:rPr>
                      <w:bCs/>
                      <w:dstrike/>
                      <w:color w:val="FF0000"/>
                      <w:sz w:val="21"/>
                      <w:szCs w:val="21"/>
                    </w:rPr>
                    <w:br/>
                    <w:t xml:space="preserve">been shortened. Rule </w:t>
                  </w:r>
                  <w:r w:rsidRPr="005267A6">
                    <w:rPr>
                      <w:bCs/>
                      <w:dstrike/>
                      <w:color w:val="FF0000"/>
                      <w:sz w:val="21"/>
                      <w:szCs w:val="21"/>
                    </w:rPr>
                    <w:br/>
                    <w:t>32.2 is in effect.</w:t>
                  </w:r>
                </w:p>
                <w:p w14:paraId="510E9DEB" w14:textId="62FD3426" w:rsidR="00141A31" w:rsidRPr="00141A31" w:rsidRDefault="00141A31" w:rsidP="00511626">
                  <w:pPr>
                    <w:pStyle w:val="Default"/>
                    <w:spacing w:after="120"/>
                    <w:ind w:right="275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2F4DFCF9" w14:textId="77777777" w:rsidR="00141A31" w:rsidRPr="00250005" w:rsidRDefault="00141A31" w:rsidP="00511626">
            <w:pPr>
              <w:rPr>
                <w:b/>
              </w:rPr>
            </w:pPr>
          </w:p>
        </w:tc>
      </w:tr>
      <w:tr w:rsidR="00340448" w:rsidRPr="00250005" w14:paraId="46B56DC1" w14:textId="77777777" w:rsidTr="00340448">
        <w:tc>
          <w:tcPr>
            <w:tcW w:w="959" w:type="dxa"/>
          </w:tcPr>
          <w:p w14:paraId="330850E8" w14:textId="39082B16" w:rsidR="00340448" w:rsidRPr="00250005" w:rsidRDefault="00340448" w:rsidP="00511626">
            <w:pPr>
              <w:rPr>
                <w:b/>
              </w:rPr>
            </w:pPr>
            <w:r>
              <w:rPr>
                <w:b/>
                <w:noProof/>
              </w:rPr>
              <w:lastRenderedPageBreak/>
              <w:t>028-21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340448" w:rsidRPr="00250005" w14:paraId="6EED6983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149D8F" w14:textId="465463C3" w:rsidR="00340448" w:rsidRPr="00250005" w:rsidRDefault="00340448" w:rsidP="00511626">
                  <w:pPr>
                    <w:ind w:right="163"/>
                    <w:rPr>
                      <w:b/>
                    </w:rPr>
                  </w:pPr>
                  <w:r w:rsidRPr="0089039D">
                    <w:rPr>
                      <w:b/>
                      <w:noProof/>
                    </w:rPr>
                    <w:t>Racing Rules of Sailing</w:t>
                  </w:r>
                  <w:r>
                    <w:rPr>
                      <w:b/>
                    </w:rPr>
                    <w:t xml:space="preserve"> – </w:t>
                  </w:r>
                  <w:r>
                    <w:rPr>
                      <w:b/>
                      <w:noProof/>
                    </w:rPr>
                    <w:t>Rule 44</w:t>
                  </w:r>
                </w:p>
              </w:tc>
            </w:tr>
            <w:tr w:rsidR="00340448" w:rsidRPr="009E1D1B" w14:paraId="36CB0276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F5BC61" w14:textId="77777777" w:rsidR="00340448" w:rsidRDefault="00340448" w:rsidP="00511626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 xml:space="preserve">Reporting Committee: </w:t>
                  </w:r>
                  <w:r w:rsidRPr="0089039D">
                    <w:rPr>
                      <w:rFonts w:cs="Arial"/>
                      <w:b/>
                      <w:noProof/>
                      <w:szCs w:val="20"/>
                    </w:rPr>
                    <w:t>Racing Rules</w:t>
                  </w:r>
                </w:p>
                <w:p w14:paraId="02489D66" w14:textId="77777777" w:rsidR="00340448" w:rsidRPr="009E1D1B" w:rsidRDefault="00340448" w:rsidP="00511626">
                  <w:pPr>
                    <w:ind w:right="16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Other Committee: </w:t>
                  </w:r>
                  <w:r w:rsidRPr="0089039D">
                    <w:rPr>
                      <w:rFonts w:cs="Arial"/>
                      <w:noProof/>
                      <w:szCs w:val="20"/>
                    </w:rPr>
                    <w:t>Race Officials</w:t>
                  </w:r>
                </w:p>
              </w:tc>
            </w:tr>
            <w:tr w:rsidR="00340448" w:rsidRPr="00EF621B" w14:paraId="5D826E24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2A2962" w14:textId="6C240399" w:rsidR="00340448" w:rsidRPr="00EF621B" w:rsidRDefault="00DB6762" w:rsidP="00511626">
                  <w:pPr>
                    <w:ind w:right="163"/>
                    <w:rPr>
                      <w:i/>
                      <w:u w:val="single"/>
                    </w:rPr>
                  </w:pPr>
                  <w:r>
                    <w:rPr>
                      <w:i/>
                      <w:u w:val="single"/>
                    </w:rPr>
                    <w:t>Decision: Reject</w:t>
                  </w:r>
                </w:p>
              </w:tc>
            </w:tr>
            <w:tr w:rsidR="00340448" w14:paraId="55F36B12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FC0908" w14:textId="570ED283" w:rsidR="00F927BE" w:rsidRPr="00141A31" w:rsidRDefault="00DB6762" w:rsidP="00511626">
                  <w:pPr>
                    <w:pStyle w:val="Default"/>
                    <w:spacing w:after="120"/>
                    <w:ind w:right="275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M</w:t>
                  </w:r>
                  <w:r w:rsidR="00F6609D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ore research amongst the community needs to be undertaken.</w:t>
                  </w:r>
                </w:p>
              </w:tc>
            </w:tr>
          </w:tbl>
          <w:p w14:paraId="765F726B" w14:textId="77777777" w:rsidR="00340448" w:rsidRPr="00250005" w:rsidRDefault="00340448" w:rsidP="00511626">
            <w:pPr>
              <w:rPr>
                <w:b/>
              </w:rPr>
            </w:pPr>
          </w:p>
        </w:tc>
      </w:tr>
      <w:tr w:rsidR="00F927BE" w:rsidRPr="00250005" w14:paraId="74AAE8A2" w14:textId="77777777" w:rsidTr="00F927BE">
        <w:tc>
          <w:tcPr>
            <w:tcW w:w="959" w:type="dxa"/>
          </w:tcPr>
          <w:p w14:paraId="710D69F3" w14:textId="371E87D0" w:rsidR="00F927BE" w:rsidRPr="00250005" w:rsidRDefault="00F927BE" w:rsidP="00511626">
            <w:pPr>
              <w:rPr>
                <w:b/>
              </w:rPr>
            </w:pPr>
            <w:r>
              <w:rPr>
                <w:b/>
                <w:noProof/>
              </w:rPr>
              <w:t>029-21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F927BE" w:rsidRPr="00250005" w14:paraId="51CFDF88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A68883" w14:textId="73316C70" w:rsidR="00F927BE" w:rsidRPr="00250005" w:rsidRDefault="00F927BE" w:rsidP="00511626">
                  <w:pPr>
                    <w:ind w:right="163"/>
                    <w:rPr>
                      <w:b/>
                    </w:rPr>
                  </w:pPr>
                  <w:r w:rsidRPr="0089039D">
                    <w:rPr>
                      <w:b/>
                      <w:noProof/>
                    </w:rPr>
                    <w:t>Racing Rules of Sailing</w:t>
                  </w:r>
                  <w:r>
                    <w:rPr>
                      <w:b/>
                    </w:rPr>
                    <w:t xml:space="preserve"> – </w:t>
                  </w:r>
                  <w:r>
                    <w:rPr>
                      <w:b/>
                      <w:noProof/>
                    </w:rPr>
                    <w:t>Rule 44.3</w:t>
                  </w:r>
                </w:p>
              </w:tc>
            </w:tr>
            <w:tr w:rsidR="00F927BE" w:rsidRPr="009E1D1B" w14:paraId="49145234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BF4B5C" w14:textId="77777777" w:rsidR="00F927BE" w:rsidRDefault="00F927BE" w:rsidP="00511626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 xml:space="preserve">Reporting Committee: </w:t>
                  </w:r>
                  <w:r w:rsidRPr="0089039D">
                    <w:rPr>
                      <w:rFonts w:cs="Arial"/>
                      <w:b/>
                      <w:noProof/>
                      <w:szCs w:val="20"/>
                    </w:rPr>
                    <w:t>Racing Rules</w:t>
                  </w:r>
                </w:p>
                <w:p w14:paraId="7BBAD1EC" w14:textId="77777777" w:rsidR="00F927BE" w:rsidRPr="009E1D1B" w:rsidRDefault="00F927BE" w:rsidP="00511626">
                  <w:pPr>
                    <w:ind w:right="16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Other Committee: </w:t>
                  </w:r>
                  <w:r w:rsidRPr="0089039D">
                    <w:rPr>
                      <w:rFonts w:cs="Arial"/>
                      <w:noProof/>
                      <w:szCs w:val="20"/>
                    </w:rPr>
                    <w:t>Race Officials</w:t>
                  </w:r>
                </w:p>
              </w:tc>
            </w:tr>
            <w:tr w:rsidR="00F927BE" w:rsidRPr="00EF621B" w14:paraId="13D4B2B5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A27E51" w14:textId="67107C1E" w:rsidR="00F927BE" w:rsidRPr="00EF621B" w:rsidRDefault="00242E5F" w:rsidP="00511626">
                  <w:pPr>
                    <w:ind w:right="163"/>
                    <w:rPr>
                      <w:i/>
                      <w:u w:val="single"/>
                    </w:rPr>
                  </w:pPr>
                  <w:r>
                    <w:rPr>
                      <w:i/>
                      <w:u w:val="single"/>
                    </w:rPr>
                    <w:t>Decision:</w:t>
                  </w:r>
                  <w:r w:rsidR="00F927BE">
                    <w:rPr>
                      <w:i/>
                      <w:u w:val="single"/>
                    </w:rPr>
                    <w:t xml:space="preserve"> Approve with amendment:</w:t>
                  </w:r>
                </w:p>
              </w:tc>
            </w:tr>
            <w:tr w:rsidR="00F927BE" w14:paraId="3A0CEF1E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FDA76D" w14:textId="4EA34768" w:rsidR="00F927BE" w:rsidRPr="00141A31" w:rsidRDefault="00F927BE" w:rsidP="00511626">
                  <w:pPr>
                    <w:pStyle w:val="Default"/>
                    <w:spacing w:after="120"/>
                    <w:ind w:right="275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Amend so that rule 4</w:t>
                  </w:r>
                  <w:r w:rsidR="004C514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.</w:t>
                  </w:r>
                  <w:r w:rsidR="004C514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3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(a) starts with “If </w:t>
                  </w:r>
                  <w:r w:rsidR="00F6609D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specified by the notice of race or sailing </w:t>
                  </w:r>
                  <w:proofErr w:type="gramStart"/>
                  <w:r w:rsidR="00F6609D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instructions</w:t>
                  </w:r>
                  <w:r w:rsidR="00525F89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,</w:t>
                  </w:r>
                  <w:r w:rsidR="00F6609D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…</w:t>
                  </w:r>
                  <w:proofErr w:type="gramEnd"/>
                  <w:r w:rsidR="00F6609D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”</w:t>
                  </w:r>
                </w:p>
              </w:tc>
            </w:tr>
          </w:tbl>
          <w:p w14:paraId="1D3E28AB" w14:textId="77777777" w:rsidR="00F927BE" w:rsidRPr="00250005" w:rsidRDefault="00F927BE" w:rsidP="00511626">
            <w:pPr>
              <w:rPr>
                <w:b/>
              </w:rPr>
            </w:pPr>
          </w:p>
        </w:tc>
      </w:tr>
      <w:tr w:rsidR="00F927BE" w:rsidRPr="00250005" w14:paraId="3E17FFE0" w14:textId="77777777" w:rsidTr="00F927BE">
        <w:tc>
          <w:tcPr>
            <w:tcW w:w="959" w:type="dxa"/>
          </w:tcPr>
          <w:p w14:paraId="5FB10084" w14:textId="59798455" w:rsidR="00F927BE" w:rsidRPr="00250005" w:rsidRDefault="00F927BE" w:rsidP="00511626">
            <w:pPr>
              <w:rPr>
                <w:b/>
              </w:rPr>
            </w:pPr>
            <w:r>
              <w:rPr>
                <w:b/>
                <w:noProof/>
              </w:rPr>
              <w:t>030-21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F927BE" w:rsidRPr="00250005" w14:paraId="1EBF0515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6DAE28" w14:textId="1977F402" w:rsidR="00F927BE" w:rsidRPr="00250005" w:rsidRDefault="00F927BE" w:rsidP="00511626">
                  <w:pPr>
                    <w:ind w:right="163"/>
                    <w:rPr>
                      <w:b/>
                    </w:rPr>
                  </w:pPr>
                  <w:r w:rsidRPr="0089039D">
                    <w:rPr>
                      <w:b/>
                      <w:noProof/>
                    </w:rPr>
                    <w:t>Racing Rules of Sailing</w:t>
                  </w:r>
                  <w:r>
                    <w:rPr>
                      <w:b/>
                    </w:rPr>
                    <w:t xml:space="preserve"> – </w:t>
                  </w:r>
                  <w:r>
                    <w:rPr>
                      <w:b/>
                      <w:noProof/>
                    </w:rPr>
                    <w:t>Rule A10 - RAF</w:t>
                  </w:r>
                </w:p>
              </w:tc>
            </w:tr>
            <w:tr w:rsidR="00F927BE" w:rsidRPr="009E1D1B" w14:paraId="6678E250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32B439" w14:textId="77777777" w:rsidR="00F927BE" w:rsidRDefault="00F927BE" w:rsidP="00511626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 xml:space="preserve">Reporting Committee: </w:t>
                  </w:r>
                  <w:r w:rsidRPr="0089039D">
                    <w:rPr>
                      <w:rFonts w:cs="Arial"/>
                      <w:b/>
                      <w:noProof/>
                      <w:szCs w:val="20"/>
                    </w:rPr>
                    <w:t>Racing Rules</w:t>
                  </w:r>
                </w:p>
                <w:p w14:paraId="3138AE06" w14:textId="77777777" w:rsidR="00F927BE" w:rsidRPr="009E1D1B" w:rsidRDefault="00F927BE" w:rsidP="00511626">
                  <w:pPr>
                    <w:ind w:right="16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Other Committee: </w:t>
                  </w:r>
                  <w:r w:rsidRPr="0089039D">
                    <w:rPr>
                      <w:rFonts w:cs="Arial"/>
                      <w:noProof/>
                      <w:szCs w:val="20"/>
                    </w:rPr>
                    <w:t>Race Officials</w:t>
                  </w:r>
                </w:p>
              </w:tc>
            </w:tr>
            <w:tr w:rsidR="00F927BE" w:rsidRPr="00EF621B" w14:paraId="74D39E8D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8EF180" w14:textId="51C2E4B8" w:rsidR="00F927BE" w:rsidRPr="00EF621B" w:rsidRDefault="00242E5F" w:rsidP="00511626">
                  <w:pPr>
                    <w:ind w:right="163"/>
                    <w:rPr>
                      <w:i/>
                      <w:u w:val="single"/>
                    </w:rPr>
                  </w:pPr>
                  <w:r>
                    <w:rPr>
                      <w:i/>
                      <w:u w:val="single"/>
                    </w:rPr>
                    <w:t>Decision</w:t>
                  </w:r>
                  <w:r w:rsidR="00F927BE">
                    <w:rPr>
                      <w:i/>
                      <w:u w:val="single"/>
                    </w:rPr>
                    <w:t>: Reject</w:t>
                  </w:r>
                </w:p>
              </w:tc>
            </w:tr>
            <w:tr w:rsidR="00F927BE" w14:paraId="5FF3E9CF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768C5E" w14:textId="333F95FA" w:rsidR="00F927BE" w:rsidRPr="00141A31" w:rsidRDefault="00F927BE" w:rsidP="00511626">
                  <w:pPr>
                    <w:pStyle w:val="Default"/>
                    <w:spacing w:after="120"/>
                    <w:ind w:right="275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This would create a third abbreviation for a boat not finishing (DNF, RET and RAF</w:t>
                  </w:r>
                  <w:r w:rsidR="00242E5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).  The Committee supports reviewing the use of abbreviations overall.</w:t>
                  </w:r>
                </w:p>
              </w:tc>
            </w:tr>
          </w:tbl>
          <w:p w14:paraId="2B5D8730" w14:textId="77777777" w:rsidR="00F927BE" w:rsidRPr="00250005" w:rsidRDefault="00F927BE" w:rsidP="00511626">
            <w:pPr>
              <w:rPr>
                <w:b/>
              </w:rPr>
            </w:pPr>
          </w:p>
        </w:tc>
      </w:tr>
      <w:tr w:rsidR="00F927BE" w:rsidRPr="00250005" w14:paraId="39B22E83" w14:textId="77777777" w:rsidTr="00F927BE">
        <w:tc>
          <w:tcPr>
            <w:tcW w:w="959" w:type="dxa"/>
          </w:tcPr>
          <w:p w14:paraId="6E1C4A65" w14:textId="3D89EC6D" w:rsidR="00F927BE" w:rsidRPr="003D4212" w:rsidRDefault="00F927BE" w:rsidP="00511626">
            <w:pPr>
              <w:rPr>
                <w:b/>
              </w:rPr>
            </w:pPr>
            <w:r w:rsidRPr="003D4212">
              <w:rPr>
                <w:b/>
                <w:noProof/>
              </w:rPr>
              <w:t>031-21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F927BE" w:rsidRPr="003D4212" w14:paraId="2BD05398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5EF456" w14:textId="50874831" w:rsidR="00F927BE" w:rsidRPr="003D4212" w:rsidRDefault="00F927BE" w:rsidP="00511626">
                  <w:pPr>
                    <w:ind w:right="163"/>
                    <w:rPr>
                      <w:b/>
                    </w:rPr>
                  </w:pPr>
                  <w:r w:rsidRPr="003D4212">
                    <w:rPr>
                      <w:b/>
                      <w:noProof/>
                    </w:rPr>
                    <w:t>Racing Rules of Sailing</w:t>
                  </w:r>
                  <w:r w:rsidRPr="003D4212">
                    <w:rPr>
                      <w:b/>
                    </w:rPr>
                    <w:t xml:space="preserve"> – </w:t>
                  </w:r>
                  <w:r w:rsidRPr="003D4212">
                    <w:rPr>
                      <w:b/>
                      <w:noProof/>
                    </w:rPr>
                    <w:t>New Case</w:t>
                  </w:r>
                </w:p>
              </w:tc>
            </w:tr>
            <w:tr w:rsidR="00F927BE" w:rsidRPr="003D4212" w14:paraId="2BBE2497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23CB94" w14:textId="77777777" w:rsidR="00F927BE" w:rsidRPr="003D4212" w:rsidRDefault="00F927BE" w:rsidP="00511626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 w:rsidRPr="003D4212">
                    <w:rPr>
                      <w:rFonts w:cs="Arial"/>
                      <w:b/>
                      <w:szCs w:val="20"/>
                    </w:rPr>
                    <w:t xml:space="preserve">Reporting Committee: </w:t>
                  </w:r>
                  <w:r w:rsidRPr="003D4212">
                    <w:rPr>
                      <w:rFonts w:cs="Arial"/>
                      <w:b/>
                      <w:noProof/>
                      <w:szCs w:val="20"/>
                    </w:rPr>
                    <w:t>Racing Rules</w:t>
                  </w:r>
                </w:p>
                <w:p w14:paraId="6245D30A" w14:textId="77777777" w:rsidR="00F927BE" w:rsidRPr="003D4212" w:rsidRDefault="00F927BE" w:rsidP="00511626">
                  <w:pPr>
                    <w:ind w:right="163"/>
                    <w:rPr>
                      <w:rFonts w:cs="Arial"/>
                      <w:szCs w:val="20"/>
                    </w:rPr>
                  </w:pPr>
                  <w:r w:rsidRPr="003D4212">
                    <w:rPr>
                      <w:rFonts w:cs="Arial"/>
                      <w:szCs w:val="20"/>
                    </w:rPr>
                    <w:t xml:space="preserve">Other Committee: </w:t>
                  </w:r>
                  <w:r w:rsidRPr="003D4212">
                    <w:rPr>
                      <w:rFonts w:cs="Arial"/>
                      <w:noProof/>
                      <w:szCs w:val="20"/>
                    </w:rPr>
                    <w:t>Race Officials</w:t>
                  </w:r>
                </w:p>
              </w:tc>
            </w:tr>
            <w:tr w:rsidR="00F927BE" w:rsidRPr="003D4212" w14:paraId="4C36A02D" w14:textId="77777777" w:rsidTr="003D4212">
              <w:trPr>
                <w:trHeight w:val="62"/>
              </w:trPr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8E754B" w14:textId="766BCA92" w:rsidR="00F927BE" w:rsidRPr="003D4212" w:rsidRDefault="003D4212" w:rsidP="00511626">
                  <w:pPr>
                    <w:ind w:right="163"/>
                    <w:rPr>
                      <w:i/>
                      <w:u w:val="single"/>
                    </w:rPr>
                  </w:pPr>
                  <w:r w:rsidRPr="003D4212">
                    <w:rPr>
                      <w:i/>
                      <w:u w:val="single"/>
                    </w:rPr>
                    <w:t>Decision</w:t>
                  </w:r>
                  <w:r w:rsidR="00F927BE" w:rsidRPr="003D4212">
                    <w:rPr>
                      <w:i/>
                      <w:u w:val="single"/>
                    </w:rPr>
                    <w:t xml:space="preserve">: </w:t>
                  </w:r>
                  <w:r w:rsidRPr="003D4212">
                    <w:rPr>
                      <w:i/>
                      <w:u w:val="single"/>
                    </w:rPr>
                    <w:t>Reject</w:t>
                  </w:r>
                </w:p>
              </w:tc>
            </w:tr>
            <w:tr w:rsidR="00F927BE" w:rsidRPr="003D4212" w14:paraId="6718E056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ABC7B2" w14:textId="1A2502B9" w:rsidR="00F927BE" w:rsidRPr="003D4212" w:rsidRDefault="00F927BE" w:rsidP="00511626">
                  <w:pPr>
                    <w:pStyle w:val="Default"/>
                    <w:spacing w:after="120"/>
                    <w:ind w:right="275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406339EE" w14:textId="77777777" w:rsidR="00F927BE" w:rsidRPr="003D4212" w:rsidRDefault="00F927BE" w:rsidP="00511626">
            <w:pPr>
              <w:rPr>
                <w:b/>
              </w:rPr>
            </w:pPr>
          </w:p>
        </w:tc>
      </w:tr>
      <w:tr w:rsidR="00F927BE" w:rsidRPr="00250005" w14:paraId="269E4207" w14:textId="77777777" w:rsidTr="00F927BE">
        <w:tc>
          <w:tcPr>
            <w:tcW w:w="959" w:type="dxa"/>
          </w:tcPr>
          <w:p w14:paraId="621070C7" w14:textId="5D8F78E5" w:rsidR="00F927BE" w:rsidRPr="003D4212" w:rsidRDefault="00F927BE" w:rsidP="00511626">
            <w:pPr>
              <w:rPr>
                <w:b/>
              </w:rPr>
            </w:pPr>
            <w:r w:rsidRPr="003D4212">
              <w:rPr>
                <w:b/>
                <w:noProof/>
              </w:rPr>
              <w:t>033-21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F927BE" w:rsidRPr="003D4212" w14:paraId="04CB86D3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C3777B" w14:textId="77777777" w:rsidR="00F927BE" w:rsidRPr="003D4212" w:rsidRDefault="00F927BE" w:rsidP="00511626">
                  <w:pPr>
                    <w:ind w:right="163"/>
                    <w:rPr>
                      <w:b/>
                    </w:rPr>
                  </w:pPr>
                  <w:r w:rsidRPr="003D4212">
                    <w:rPr>
                      <w:b/>
                      <w:noProof/>
                    </w:rPr>
                    <w:t>Racing Rules of Sailing</w:t>
                  </w:r>
                  <w:r w:rsidRPr="003D4212">
                    <w:rPr>
                      <w:b/>
                    </w:rPr>
                    <w:t xml:space="preserve"> – </w:t>
                  </w:r>
                  <w:r w:rsidRPr="003D4212">
                    <w:rPr>
                      <w:b/>
                      <w:noProof/>
                    </w:rPr>
                    <w:t>New Case</w:t>
                  </w:r>
                </w:p>
              </w:tc>
            </w:tr>
            <w:tr w:rsidR="00F927BE" w:rsidRPr="003D4212" w14:paraId="2D774624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FFF7AA" w14:textId="77777777" w:rsidR="00F927BE" w:rsidRPr="003D4212" w:rsidRDefault="00F927BE" w:rsidP="00511626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 w:rsidRPr="003D4212">
                    <w:rPr>
                      <w:rFonts w:cs="Arial"/>
                      <w:b/>
                      <w:szCs w:val="20"/>
                    </w:rPr>
                    <w:t xml:space="preserve">Reporting Committee: </w:t>
                  </w:r>
                  <w:r w:rsidRPr="003D4212">
                    <w:rPr>
                      <w:rFonts w:cs="Arial"/>
                      <w:b/>
                      <w:noProof/>
                      <w:szCs w:val="20"/>
                    </w:rPr>
                    <w:t>Racing Rules</w:t>
                  </w:r>
                </w:p>
                <w:p w14:paraId="0CCCF247" w14:textId="77777777" w:rsidR="00F927BE" w:rsidRPr="003D4212" w:rsidRDefault="00F927BE" w:rsidP="00511626">
                  <w:pPr>
                    <w:ind w:right="163"/>
                    <w:rPr>
                      <w:rFonts w:cs="Arial"/>
                      <w:szCs w:val="20"/>
                    </w:rPr>
                  </w:pPr>
                  <w:r w:rsidRPr="003D4212">
                    <w:rPr>
                      <w:rFonts w:cs="Arial"/>
                      <w:szCs w:val="20"/>
                    </w:rPr>
                    <w:t xml:space="preserve">Other Committee: </w:t>
                  </w:r>
                  <w:r w:rsidRPr="003D4212">
                    <w:rPr>
                      <w:rFonts w:cs="Arial"/>
                      <w:noProof/>
                      <w:szCs w:val="20"/>
                    </w:rPr>
                    <w:t>Race Officials</w:t>
                  </w:r>
                </w:p>
              </w:tc>
            </w:tr>
            <w:tr w:rsidR="00F927BE" w:rsidRPr="003D4212" w14:paraId="1F029FF2" w14:textId="77777777" w:rsidTr="003D4212">
              <w:trPr>
                <w:trHeight w:val="62"/>
              </w:trPr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CA9D55" w14:textId="7167300F" w:rsidR="00F927BE" w:rsidRPr="003D4212" w:rsidRDefault="003D4212" w:rsidP="00511626">
                  <w:pPr>
                    <w:ind w:right="163"/>
                    <w:rPr>
                      <w:i/>
                      <w:u w:val="single"/>
                    </w:rPr>
                  </w:pPr>
                  <w:r w:rsidRPr="003D4212">
                    <w:rPr>
                      <w:i/>
                      <w:u w:val="single"/>
                    </w:rPr>
                    <w:t>Decision</w:t>
                  </w:r>
                  <w:r w:rsidR="00F927BE" w:rsidRPr="003D4212">
                    <w:rPr>
                      <w:i/>
                      <w:u w:val="single"/>
                    </w:rPr>
                    <w:t xml:space="preserve">: </w:t>
                  </w:r>
                  <w:r w:rsidR="00F6609D" w:rsidRPr="003D4212">
                    <w:rPr>
                      <w:i/>
                      <w:u w:val="single"/>
                    </w:rPr>
                    <w:t>Approve</w:t>
                  </w:r>
                </w:p>
              </w:tc>
            </w:tr>
            <w:tr w:rsidR="00F927BE" w:rsidRPr="003D4212" w14:paraId="2BEA0A04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BEC721" w14:textId="77777777" w:rsidR="00F927BE" w:rsidRPr="003D4212" w:rsidRDefault="00F927BE" w:rsidP="00511626">
                  <w:pPr>
                    <w:pStyle w:val="Default"/>
                    <w:spacing w:after="120"/>
                    <w:ind w:right="275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4C8F0ACD" w14:textId="77777777" w:rsidR="00F927BE" w:rsidRPr="003D4212" w:rsidRDefault="00F927BE" w:rsidP="00511626">
            <w:pPr>
              <w:rPr>
                <w:b/>
              </w:rPr>
            </w:pPr>
          </w:p>
        </w:tc>
      </w:tr>
      <w:tr w:rsidR="00F927BE" w:rsidRPr="00250005" w14:paraId="2789DAE0" w14:textId="77777777" w:rsidTr="00F927BE">
        <w:tc>
          <w:tcPr>
            <w:tcW w:w="959" w:type="dxa"/>
          </w:tcPr>
          <w:p w14:paraId="6176F98E" w14:textId="5838F00E" w:rsidR="00F927BE" w:rsidRPr="00250005" w:rsidRDefault="00F927BE" w:rsidP="00511626">
            <w:pPr>
              <w:rPr>
                <w:b/>
              </w:rPr>
            </w:pPr>
            <w:r>
              <w:rPr>
                <w:b/>
                <w:noProof/>
              </w:rPr>
              <w:t>035-21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F927BE" w:rsidRPr="00250005" w14:paraId="2D6DA554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50A8EF" w14:textId="054B568D" w:rsidR="00F927BE" w:rsidRPr="00250005" w:rsidRDefault="00F927BE" w:rsidP="00511626">
                  <w:pPr>
                    <w:ind w:right="163"/>
                    <w:rPr>
                      <w:b/>
                    </w:rPr>
                  </w:pPr>
                  <w:r w:rsidRPr="0089039D">
                    <w:rPr>
                      <w:b/>
                      <w:noProof/>
                    </w:rPr>
                    <w:t>Racing Rules of Sailing</w:t>
                  </w:r>
                  <w:r>
                    <w:rPr>
                      <w:b/>
                    </w:rPr>
                    <w:t xml:space="preserve"> – </w:t>
                  </w:r>
                  <w:r>
                    <w:rPr>
                      <w:b/>
                      <w:noProof/>
                    </w:rPr>
                    <w:t>Terminology</w:t>
                  </w:r>
                </w:p>
              </w:tc>
            </w:tr>
            <w:tr w:rsidR="00F927BE" w:rsidRPr="009E1D1B" w14:paraId="5BF4C4D4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6C4C73" w14:textId="77777777" w:rsidR="00F927BE" w:rsidRDefault="00F927BE" w:rsidP="00511626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 xml:space="preserve">Reporting Committee: </w:t>
                  </w:r>
                  <w:r w:rsidRPr="0089039D">
                    <w:rPr>
                      <w:rFonts w:cs="Arial"/>
                      <w:b/>
                      <w:noProof/>
                      <w:szCs w:val="20"/>
                    </w:rPr>
                    <w:t>Racing Rules</w:t>
                  </w:r>
                </w:p>
                <w:p w14:paraId="6FBDB5CF" w14:textId="77777777" w:rsidR="00F927BE" w:rsidRPr="009E1D1B" w:rsidRDefault="00F927BE" w:rsidP="00511626">
                  <w:pPr>
                    <w:ind w:right="16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Other Committee: </w:t>
                  </w:r>
                  <w:r w:rsidRPr="0089039D">
                    <w:rPr>
                      <w:rFonts w:cs="Arial"/>
                      <w:noProof/>
                      <w:szCs w:val="20"/>
                    </w:rPr>
                    <w:t>Race Officials</w:t>
                  </w:r>
                </w:p>
              </w:tc>
            </w:tr>
            <w:tr w:rsidR="00F927BE" w:rsidRPr="00EF621B" w14:paraId="3D966EC8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2FD1F4" w14:textId="18878251" w:rsidR="00F927BE" w:rsidRPr="00EF621B" w:rsidRDefault="00242E5F" w:rsidP="00511626">
                  <w:pPr>
                    <w:ind w:right="163"/>
                    <w:rPr>
                      <w:i/>
                      <w:u w:val="single"/>
                    </w:rPr>
                  </w:pPr>
                  <w:r>
                    <w:rPr>
                      <w:i/>
                      <w:u w:val="single"/>
                    </w:rPr>
                    <w:t>Decision:</w:t>
                  </w:r>
                  <w:r w:rsidR="00F927BE">
                    <w:rPr>
                      <w:i/>
                      <w:u w:val="single"/>
                    </w:rPr>
                    <w:t xml:space="preserve"> Reject</w:t>
                  </w:r>
                </w:p>
              </w:tc>
            </w:tr>
            <w:tr w:rsidR="00F927BE" w14:paraId="52C4AF72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24D322" w14:textId="73FE703C" w:rsidR="00F927BE" w:rsidRPr="00141A31" w:rsidRDefault="00F927BE" w:rsidP="00511626">
                  <w:pPr>
                    <w:pStyle w:val="Default"/>
                    <w:spacing w:after="120"/>
                    <w:ind w:right="275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The </w:t>
                  </w:r>
                  <w:r w:rsidR="00242E5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Committee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supports the </w:t>
                  </w:r>
                  <w:proofErr w:type="gramStart"/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concept</w:t>
                  </w:r>
                  <w:proofErr w:type="gramEnd"/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but the current proposal needs further work.  In particular, the rules</w:t>
                  </w:r>
                  <w:r w:rsidR="00242E5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may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need to accommodate conflicts between different languages which are not English</w:t>
                  </w:r>
                  <w:r w:rsidR="00242E5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</w:tr>
            <w:tr w:rsidR="00F927BE" w14:paraId="66F601AF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47A79C" w14:textId="77777777" w:rsidR="00F927BE" w:rsidRDefault="00F927BE" w:rsidP="00511626">
                  <w:pPr>
                    <w:pStyle w:val="Default"/>
                    <w:spacing w:after="120"/>
                    <w:ind w:right="275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5E8B7810" w14:textId="77777777" w:rsidR="00F927BE" w:rsidRPr="00250005" w:rsidRDefault="00F927BE" w:rsidP="00511626">
            <w:pPr>
              <w:rPr>
                <w:b/>
              </w:rPr>
            </w:pPr>
          </w:p>
        </w:tc>
      </w:tr>
      <w:tr w:rsidR="00F927BE" w:rsidRPr="00250005" w14:paraId="777EB94F" w14:textId="77777777" w:rsidTr="00F927BE">
        <w:tc>
          <w:tcPr>
            <w:tcW w:w="959" w:type="dxa"/>
          </w:tcPr>
          <w:p w14:paraId="06AB73A4" w14:textId="13A7F495" w:rsidR="00F927BE" w:rsidRPr="00A219E5" w:rsidRDefault="00F927BE" w:rsidP="00511626">
            <w:pPr>
              <w:rPr>
                <w:b/>
              </w:rPr>
            </w:pPr>
            <w:r w:rsidRPr="00A219E5">
              <w:rPr>
                <w:b/>
                <w:noProof/>
              </w:rPr>
              <w:t>036-21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F927BE" w:rsidRPr="00A219E5" w14:paraId="1B57DB67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7FFE9E" w14:textId="2A1ECCE5" w:rsidR="00F927BE" w:rsidRPr="00A219E5" w:rsidRDefault="00F927BE" w:rsidP="00511626">
                  <w:pPr>
                    <w:ind w:right="163"/>
                    <w:rPr>
                      <w:b/>
                    </w:rPr>
                  </w:pPr>
                  <w:r w:rsidRPr="00A219E5">
                    <w:rPr>
                      <w:b/>
                      <w:noProof/>
                    </w:rPr>
                    <w:t>Racing Rules of Sailing</w:t>
                  </w:r>
                  <w:r w:rsidRPr="00A219E5">
                    <w:rPr>
                      <w:b/>
                    </w:rPr>
                    <w:t xml:space="preserve"> – </w:t>
                  </w:r>
                  <w:r w:rsidRPr="00A219E5">
                    <w:rPr>
                      <w:b/>
                      <w:noProof/>
                    </w:rPr>
                    <w:t>Rule 34</w:t>
                  </w:r>
                </w:p>
              </w:tc>
            </w:tr>
            <w:tr w:rsidR="00F927BE" w:rsidRPr="00A219E5" w14:paraId="6BDA1C1D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88B664" w14:textId="77777777" w:rsidR="00F927BE" w:rsidRPr="00A219E5" w:rsidRDefault="00F927BE" w:rsidP="00511626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 w:rsidRPr="00A219E5">
                    <w:rPr>
                      <w:rFonts w:cs="Arial"/>
                      <w:b/>
                      <w:szCs w:val="20"/>
                    </w:rPr>
                    <w:t xml:space="preserve">Reporting Committee: </w:t>
                  </w:r>
                  <w:r w:rsidRPr="00A219E5">
                    <w:rPr>
                      <w:rFonts w:cs="Arial"/>
                      <w:b/>
                      <w:noProof/>
                      <w:szCs w:val="20"/>
                    </w:rPr>
                    <w:t>Racing Rules</w:t>
                  </w:r>
                </w:p>
                <w:p w14:paraId="5BC9E81A" w14:textId="77777777" w:rsidR="00F927BE" w:rsidRPr="00A219E5" w:rsidRDefault="00F927BE" w:rsidP="00511626">
                  <w:pPr>
                    <w:ind w:right="163"/>
                    <w:rPr>
                      <w:rFonts w:cs="Arial"/>
                      <w:szCs w:val="20"/>
                    </w:rPr>
                  </w:pPr>
                  <w:r w:rsidRPr="00A219E5">
                    <w:rPr>
                      <w:rFonts w:cs="Arial"/>
                      <w:szCs w:val="20"/>
                    </w:rPr>
                    <w:t xml:space="preserve">Other Committee: </w:t>
                  </w:r>
                  <w:r w:rsidRPr="00A219E5">
                    <w:rPr>
                      <w:rFonts w:cs="Arial"/>
                      <w:noProof/>
                      <w:szCs w:val="20"/>
                    </w:rPr>
                    <w:t>Race Officials</w:t>
                  </w:r>
                </w:p>
              </w:tc>
            </w:tr>
            <w:tr w:rsidR="00F927BE" w:rsidRPr="00A219E5" w14:paraId="185327CC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75693E" w14:textId="5EBEB029" w:rsidR="00F927BE" w:rsidRPr="00A219E5" w:rsidRDefault="00A219E5" w:rsidP="00511626">
                  <w:pPr>
                    <w:ind w:right="163"/>
                    <w:rPr>
                      <w:i/>
                      <w:u w:val="single"/>
                    </w:rPr>
                  </w:pPr>
                  <w:r>
                    <w:rPr>
                      <w:i/>
                      <w:u w:val="single"/>
                    </w:rPr>
                    <w:t>Decision</w:t>
                  </w:r>
                  <w:r w:rsidR="00F927BE" w:rsidRPr="00A219E5">
                    <w:rPr>
                      <w:i/>
                      <w:u w:val="single"/>
                    </w:rPr>
                    <w:t>: Approve</w:t>
                  </w:r>
                </w:p>
              </w:tc>
            </w:tr>
            <w:tr w:rsidR="00F927BE" w:rsidRPr="00A219E5" w14:paraId="7E8C80DF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2A8065" w14:textId="77777777" w:rsidR="00F927BE" w:rsidRPr="00A219E5" w:rsidRDefault="00F927BE" w:rsidP="00511626">
                  <w:pPr>
                    <w:pStyle w:val="Default"/>
                    <w:spacing w:after="120"/>
                    <w:ind w:right="275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6F38F793" w14:textId="77777777" w:rsidR="00F927BE" w:rsidRPr="00A219E5" w:rsidRDefault="00F927BE" w:rsidP="00511626">
            <w:pPr>
              <w:rPr>
                <w:b/>
              </w:rPr>
            </w:pPr>
          </w:p>
        </w:tc>
      </w:tr>
      <w:tr w:rsidR="00F927BE" w:rsidRPr="00250005" w14:paraId="19B8EEBA" w14:textId="77777777" w:rsidTr="00F927BE">
        <w:tc>
          <w:tcPr>
            <w:tcW w:w="959" w:type="dxa"/>
          </w:tcPr>
          <w:p w14:paraId="0A678300" w14:textId="4A0115CB" w:rsidR="00F927BE" w:rsidRPr="00A219E5" w:rsidRDefault="00F927BE" w:rsidP="00511626">
            <w:pPr>
              <w:rPr>
                <w:b/>
              </w:rPr>
            </w:pPr>
            <w:r w:rsidRPr="00A219E5">
              <w:rPr>
                <w:b/>
                <w:noProof/>
              </w:rPr>
              <w:t>037-21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F927BE" w:rsidRPr="00A219E5" w14:paraId="2456A6FD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9441B" w14:textId="7D29A57B" w:rsidR="00F927BE" w:rsidRPr="00A219E5" w:rsidRDefault="00F927BE" w:rsidP="00511626">
                  <w:pPr>
                    <w:ind w:right="163"/>
                    <w:rPr>
                      <w:b/>
                    </w:rPr>
                  </w:pPr>
                  <w:r w:rsidRPr="00A219E5">
                    <w:rPr>
                      <w:b/>
                      <w:noProof/>
                    </w:rPr>
                    <w:t>Racing Rules of Sailing</w:t>
                  </w:r>
                  <w:r w:rsidRPr="00A219E5">
                    <w:rPr>
                      <w:b/>
                    </w:rPr>
                    <w:t xml:space="preserve"> – </w:t>
                  </w:r>
                  <w:r w:rsidRPr="00A219E5">
                    <w:rPr>
                      <w:b/>
                      <w:noProof/>
                    </w:rPr>
                    <w:t>Rule 86.1(a) and (b)</w:t>
                  </w:r>
                </w:p>
              </w:tc>
            </w:tr>
            <w:tr w:rsidR="00F927BE" w:rsidRPr="00A219E5" w14:paraId="6AC9AFEF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50EFF5" w14:textId="77777777" w:rsidR="00F927BE" w:rsidRPr="00A219E5" w:rsidRDefault="00F927BE" w:rsidP="00511626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 w:rsidRPr="00A219E5">
                    <w:rPr>
                      <w:rFonts w:cs="Arial"/>
                      <w:b/>
                      <w:szCs w:val="20"/>
                    </w:rPr>
                    <w:t xml:space="preserve">Reporting Committee: </w:t>
                  </w:r>
                  <w:r w:rsidRPr="00A219E5">
                    <w:rPr>
                      <w:rFonts w:cs="Arial"/>
                      <w:b/>
                      <w:noProof/>
                      <w:szCs w:val="20"/>
                    </w:rPr>
                    <w:t>Racing Rules</w:t>
                  </w:r>
                </w:p>
                <w:p w14:paraId="5B125EBF" w14:textId="77777777" w:rsidR="00F927BE" w:rsidRPr="00A219E5" w:rsidRDefault="00F927BE" w:rsidP="00511626">
                  <w:pPr>
                    <w:ind w:right="163"/>
                    <w:rPr>
                      <w:rFonts w:cs="Arial"/>
                      <w:szCs w:val="20"/>
                    </w:rPr>
                  </w:pPr>
                  <w:r w:rsidRPr="00A219E5">
                    <w:rPr>
                      <w:rFonts w:cs="Arial"/>
                      <w:szCs w:val="20"/>
                    </w:rPr>
                    <w:t xml:space="preserve">Other Committee: </w:t>
                  </w:r>
                  <w:r w:rsidRPr="00A219E5">
                    <w:rPr>
                      <w:rFonts w:cs="Arial"/>
                      <w:noProof/>
                      <w:szCs w:val="20"/>
                    </w:rPr>
                    <w:t>Race Officials</w:t>
                  </w:r>
                </w:p>
              </w:tc>
            </w:tr>
            <w:tr w:rsidR="00F927BE" w:rsidRPr="00A219E5" w14:paraId="064CA11C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6F48E7" w14:textId="7F32ECA7" w:rsidR="00F927BE" w:rsidRPr="00A219E5" w:rsidRDefault="00A219E5" w:rsidP="00511626">
                  <w:pPr>
                    <w:ind w:right="163"/>
                    <w:rPr>
                      <w:i/>
                      <w:u w:val="single"/>
                    </w:rPr>
                  </w:pPr>
                  <w:r>
                    <w:rPr>
                      <w:i/>
                      <w:u w:val="single"/>
                    </w:rPr>
                    <w:t>Decision</w:t>
                  </w:r>
                  <w:r w:rsidR="00F927BE" w:rsidRPr="00A219E5">
                    <w:rPr>
                      <w:i/>
                      <w:u w:val="single"/>
                    </w:rPr>
                    <w:t>: Approve</w:t>
                  </w:r>
                </w:p>
              </w:tc>
            </w:tr>
            <w:tr w:rsidR="00F927BE" w:rsidRPr="00A219E5" w14:paraId="16A1A83B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2A8786" w14:textId="77777777" w:rsidR="00F927BE" w:rsidRDefault="00F927BE" w:rsidP="00511626">
                  <w:pPr>
                    <w:pStyle w:val="Default"/>
                    <w:spacing w:after="120"/>
                    <w:ind w:right="275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708F021F" w14:textId="77777777" w:rsidR="004C514E" w:rsidRDefault="004C514E" w:rsidP="00511626">
                  <w:pPr>
                    <w:pStyle w:val="Default"/>
                    <w:spacing w:after="120"/>
                    <w:ind w:right="275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44CD64D2" w14:textId="119DDF5F" w:rsidR="004C514E" w:rsidRPr="00A219E5" w:rsidRDefault="004C514E" w:rsidP="00511626">
                  <w:pPr>
                    <w:pStyle w:val="Default"/>
                    <w:spacing w:after="120"/>
                    <w:ind w:right="275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52BF8E0A" w14:textId="77777777" w:rsidR="00F927BE" w:rsidRPr="00A219E5" w:rsidRDefault="00F927BE" w:rsidP="00511626">
            <w:pPr>
              <w:rPr>
                <w:b/>
              </w:rPr>
            </w:pPr>
          </w:p>
        </w:tc>
      </w:tr>
      <w:tr w:rsidR="00F927BE" w:rsidRPr="00250005" w14:paraId="622ACCA4" w14:textId="77777777" w:rsidTr="00F927BE">
        <w:tc>
          <w:tcPr>
            <w:tcW w:w="959" w:type="dxa"/>
          </w:tcPr>
          <w:p w14:paraId="060451A8" w14:textId="795C8DE1" w:rsidR="00F927BE" w:rsidRPr="00AB283F" w:rsidRDefault="00F927BE" w:rsidP="00511626">
            <w:pPr>
              <w:rPr>
                <w:b/>
              </w:rPr>
            </w:pPr>
            <w:r w:rsidRPr="00AB283F">
              <w:rPr>
                <w:b/>
                <w:noProof/>
              </w:rPr>
              <w:lastRenderedPageBreak/>
              <w:t>038-21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F927BE" w:rsidRPr="00AB283F" w14:paraId="6CB2A429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BD3BF9" w14:textId="7614112B" w:rsidR="00F927BE" w:rsidRPr="00AB283F" w:rsidRDefault="00F927BE" w:rsidP="00511626">
                  <w:pPr>
                    <w:ind w:right="163"/>
                    <w:rPr>
                      <w:b/>
                    </w:rPr>
                  </w:pPr>
                  <w:r w:rsidRPr="00AB283F">
                    <w:rPr>
                      <w:b/>
                      <w:noProof/>
                    </w:rPr>
                    <w:t>Racing Rules of Sailing</w:t>
                  </w:r>
                  <w:r w:rsidRPr="00AB283F">
                    <w:rPr>
                      <w:b/>
                    </w:rPr>
                    <w:t xml:space="preserve"> – </w:t>
                  </w:r>
                  <w:r w:rsidRPr="00AB283F">
                    <w:rPr>
                      <w:b/>
                      <w:noProof/>
                    </w:rPr>
                    <w:t>Rule 90.3</w:t>
                  </w:r>
                </w:p>
              </w:tc>
            </w:tr>
            <w:tr w:rsidR="00F927BE" w:rsidRPr="00AB283F" w14:paraId="454DE75B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509788" w14:textId="77777777" w:rsidR="00F927BE" w:rsidRPr="00AB283F" w:rsidRDefault="00F927BE" w:rsidP="00511626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 w:rsidRPr="00AB283F">
                    <w:rPr>
                      <w:rFonts w:cs="Arial"/>
                      <w:b/>
                      <w:szCs w:val="20"/>
                    </w:rPr>
                    <w:t xml:space="preserve">Reporting Committee: </w:t>
                  </w:r>
                  <w:r w:rsidRPr="00AB283F">
                    <w:rPr>
                      <w:rFonts w:cs="Arial"/>
                      <w:b/>
                      <w:noProof/>
                      <w:szCs w:val="20"/>
                    </w:rPr>
                    <w:t>Racing Rules</w:t>
                  </w:r>
                </w:p>
                <w:p w14:paraId="5AD1FFC4" w14:textId="77777777" w:rsidR="00F927BE" w:rsidRPr="00AB283F" w:rsidRDefault="00F927BE" w:rsidP="00511626">
                  <w:pPr>
                    <w:ind w:right="163"/>
                    <w:rPr>
                      <w:rFonts w:cs="Arial"/>
                      <w:szCs w:val="20"/>
                    </w:rPr>
                  </w:pPr>
                  <w:r w:rsidRPr="00AB283F">
                    <w:rPr>
                      <w:rFonts w:cs="Arial"/>
                      <w:szCs w:val="20"/>
                    </w:rPr>
                    <w:t xml:space="preserve">Other Committee: </w:t>
                  </w:r>
                  <w:r w:rsidRPr="00AB283F">
                    <w:rPr>
                      <w:rFonts w:cs="Arial"/>
                      <w:noProof/>
                      <w:szCs w:val="20"/>
                    </w:rPr>
                    <w:t>Race Officials</w:t>
                  </w:r>
                </w:p>
              </w:tc>
            </w:tr>
            <w:tr w:rsidR="00F927BE" w:rsidRPr="00AB283F" w14:paraId="2A27E601" w14:textId="77777777" w:rsidTr="00AB283F">
              <w:trPr>
                <w:trHeight w:val="62"/>
              </w:trPr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B17023" w14:textId="44C04A47" w:rsidR="00F927BE" w:rsidRPr="00AB283F" w:rsidRDefault="00AB283F" w:rsidP="00511626">
                  <w:pPr>
                    <w:ind w:right="163"/>
                    <w:rPr>
                      <w:i/>
                      <w:u w:val="single"/>
                    </w:rPr>
                  </w:pPr>
                  <w:r w:rsidRPr="00AB283F">
                    <w:rPr>
                      <w:i/>
                      <w:u w:val="single"/>
                    </w:rPr>
                    <w:t>Decision</w:t>
                  </w:r>
                  <w:r w:rsidR="00F927BE" w:rsidRPr="00AB283F">
                    <w:rPr>
                      <w:i/>
                      <w:u w:val="single"/>
                    </w:rPr>
                    <w:t>: Approve</w:t>
                  </w:r>
                </w:p>
              </w:tc>
            </w:tr>
            <w:tr w:rsidR="00F927BE" w:rsidRPr="00AB283F" w14:paraId="002C6967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AF6E6E" w14:textId="77777777" w:rsidR="00F927BE" w:rsidRPr="00AB283F" w:rsidRDefault="00F927BE" w:rsidP="00511626">
                  <w:pPr>
                    <w:pStyle w:val="Default"/>
                    <w:spacing w:after="120"/>
                    <w:ind w:right="275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42D43610" w14:textId="77777777" w:rsidR="00F927BE" w:rsidRPr="00AB283F" w:rsidRDefault="00F927BE" w:rsidP="00511626">
            <w:pPr>
              <w:rPr>
                <w:b/>
              </w:rPr>
            </w:pPr>
          </w:p>
        </w:tc>
      </w:tr>
      <w:tr w:rsidR="00F927BE" w:rsidRPr="00250005" w14:paraId="37C9957F" w14:textId="77777777" w:rsidTr="00F927BE">
        <w:tc>
          <w:tcPr>
            <w:tcW w:w="959" w:type="dxa"/>
          </w:tcPr>
          <w:p w14:paraId="5B0A8360" w14:textId="3EC85E94" w:rsidR="00F927BE" w:rsidRPr="00AB283F" w:rsidRDefault="00F927BE" w:rsidP="00511626">
            <w:pPr>
              <w:rPr>
                <w:b/>
              </w:rPr>
            </w:pPr>
            <w:r w:rsidRPr="00AB283F">
              <w:rPr>
                <w:b/>
                <w:noProof/>
              </w:rPr>
              <w:t>039-21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F927BE" w:rsidRPr="00AB283F" w14:paraId="7C8D86E3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5EE53F" w14:textId="2F70BC0D" w:rsidR="00F927BE" w:rsidRPr="00AB283F" w:rsidRDefault="00F927BE" w:rsidP="00511626">
                  <w:pPr>
                    <w:ind w:right="163"/>
                    <w:rPr>
                      <w:b/>
                    </w:rPr>
                  </w:pPr>
                  <w:r w:rsidRPr="00AB283F">
                    <w:rPr>
                      <w:b/>
                      <w:noProof/>
                    </w:rPr>
                    <w:t>Racing Rules of Sailing</w:t>
                  </w:r>
                  <w:r w:rsidRPr="00AB283F">
                    <w:rPr>
                      <w:b/>
                    </w:rPr>
                    <w:t xml:space="preserve"> – </w:t>
                  </w:r>
                  <w:r w:rsidRPr="00AB283F">
                    <w:rPr>
                      <w:b/>
                      <w:noProof/>
                    </w:rPr>
                    <w:t>Rule D1.1(a)</w:t>
                  </w:r>
                </w:p>
              </w:tc>
            </w:tr>
            <w:tr w:rsidR="00F927BE" w:rsidRPr="00AB283F" w14:paraId="6B558450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7CACF9" w14:textId="77777777" w:rsidR="00F927BE" w:rsidRPr="00AB283F" w:rsidRDefault="00F927BE" w:rsidP="00511626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 w:rsidRPr="00AB283F">
                    <w:rPr>
                      <w:rFonts w:cs="Arial"/>
                      <w:b/>
                      <w:szCs w:val="20"/>
                    </w:rPr>
                    <w:t xml:space="preserve">Reporting Committee: </w:t>
                  </w:r>
                  <w:r w:rsidRPr="00AB283F">
                    <w:rPr>
                      <w:rFonts w:cs="Arial"/>
                      <w:b/>
                      <w:noProof/>
                      <w:szCs w:val="20"/>
                    </w:rPr>
                    <w:t>Racing Rules</w:t>
                  </w:r>
                </w:p>
                <w:p w14:paraId="3604A5B3" w14:textId="77777777" w:rsidR="00F927BE" w:rsidRPr="00AB283F" w:rsidRDefault="00F927BE" w:rsidP="00511626">
                  <w:pPr>
                    <w:ind w:right="163"/>
                    <w:rPr>
                      <w:rFonts w:cs="Arial"/>
                      <w:szCs w:val="20"/>
                    </w:rPr>
                  </w:pPr>
                  <w:r w:rsidRPr="00AB283F">
                    <w:rPr>
                      <w:rFonts w:cs="Arial"/>
                      <w:szCs w:val="20"/>
                    </w:rPr>
                    <w:t xml:space="preserve">Other Committee: </w:t>
                  </w:r>
                  <w:r w:rsidRPr="00AB283F">
                    <w:rPr>
                      <w:rFonts w:cs="Arial"/>
                      <w:noProof/>
                      <w:szCs w:val="20"/>
                    </w:rPr>
                    <w:t>Race Officials</w:t>
                  </w:r>
                </w:p>
              </w:tc>
            </w:tr>
            <w:tr w:rsidR="00F927BE" w:rsidRPr="00AB283F" w14:paraId="0C71598A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C1EB6C" w14:textId="3925A3C8" w:rsidR="00F927BE" w:rsidRPr="00AB283F" w:rsidRDefault="00AB283F" w:rsidP="00511626">
                  <w:pPr>
                    <w:ind w:right="163"/>
                    <w:rPr>
                      <w:i/>
                      <w:u w:val="single"/>
                    </w:rPr>
                  </w:pPr>
                  <w:r w:rsidRPr="00AB283F">
                    <w:rPr>
                      <w:i/>
                      <w:u w:val="single"/>
                    </w:rPr>
                    <w:t>Decision</w:t>
                  </w:r>
                  <w:r w:rsidR="00F927BE" w:rsidRPr="00AB283F">
                    <w:rPr>
                      <w:i/>
                      <w:u w:val="single"/>
                    </w:rPr>
                    <w:t xml:space="preserve">: </w:t>
                  </w:r>
                  <w:r w:rsidR="00144580" w:rsidRPr="00AB283F">
                    <w:rPr>
                      <w:i/>
                      <w:u w:val="single"/>
                    </w:rPr>
                    <w:t>Approve</w:t>
                  </w:r>
                </w:p>
              </w:tc>
            </w:tr>
            <w:tr w:rsidR="00F927BE" w:rsidRPr="00AB283F" w14:paraId="48860C01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84CBA9" w14:textId="524D6CC9" w:rsidR="00AB283F" w:rsidRPr="00AB283F" w:rsidRDefault="00AB283F" w:rsidP="00511626">
                  <w:pPr>
                    <w:pStyle w:val="Default"/>
                    <w:spacing w:after="120"/>
                    <w:ind w:right="275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AB283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The Committee approves an urgent rule change with effect from 1 January 2022 under Regulation </w:t>
                  </w:r>
                  <w:r w:rsidR="00D510F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28.1.2</w:t>
                  </w:r>
                  <w:r w:rsidRPr="00AB283F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598754B5" w14:textId="77777777" w:rsidR="00F927BE" w:rsidRPr="00AB283F" w:rsidRDefault="00F927BE" w:rsidP="00511626">
            <w:pPr>
              <w:rPr>
                <w:b/>
              </w:rPr>
            </w:pPr>
          </w:p>
        </w:tc>
      </w:tr>
      <w:tr w:rsidR="00F927BE" w:rsidRPr="00250005" w14:paraId="6908018B" w14:textId="77777777" w:rsidTr="00F927BE">
        <w:tc>
          <w:tcPr>
            <w:tcW w:w="959" w:type="dxa"/>
          </w:tcPr>
          <w:p w14:paraId="43F9CEC1" w14:textId="61759909" w:rsidR="00F927BE" w:rsidRPr="00BF04CF" w:rsidRDefault="00F927BE" w:rsidP="00511626">
            <w:pPr>
              <w:rPr>
                <w:b/>
              </w:rPr>
            </w:pPr>
            <w:r w:rsidRPr="00BF04CF">
              <w:rPr>
                <w:b/>
                <w:noProof/>
              </w:rPr>
              <w:t>040-21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F927BE" w:rsidRPr="00BF04CF" w14:paraId="2A283913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7D9774" w14:textId="468C9B5B" w:rsidR="00F927BE" w:rsidRPr="00BF04CF" w:rsidRDefault="00F927BE" w:rsidP="00511626">
                  <w:pPr>
                    <w:ind w:right="163"/>
                    <w:rPr>
                      <w:b/>
                    </w:rPr>
                  </w:pPr>
                  <w:r w:rsidRPr="00BF04CF">
                    <w:rPr>
                      <w:b/>
                      <w:noProof/>
                    </w:rPr>
                    <w:t>Racing Rules of Sailing</w:t>
                  </w:r>
                  <w:r w:rsidRPr="00BF04CF">
                    <w:rPr>
                      <w:b/>
                    </w:rPr>
                    <w:t xml:space="preserve"> – </w:t>
                  </w:r>
                  <w:r w:rsidRPr="00BF04CF">
                    <w:rPr>
                      <w:b/>
                      <w:noProof/>
                    </w:rPr>
                    <w:t>Rule 69.2(k)</w:t>
                  </w:r>
                </w:p>
              </w:tc>
            </w:tr>
            <w:tr w:rsidR="00F927BE" w:rsidRPr="00BF04CF" w14:paraId="0C6D52C4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225203" w14:textId="77777777" w:rsidR="00F927BE" w:rsidRPr="00BF04CF" w:rsidRDefault="00F927BE" w:rsidP="00511626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 w:rsidRPr="00BF04CF">
                    <w:rPr>
                      <w:rFonts w:cs="Arial"/>
                      <w:b/>
                      <w:szCs w:val="20"/>
                    </w:rPr>
                    <w:t xml:space="preserve">Reporting Committee: </w:t>
                  </w:r>
                  <w:r w:rsidRPr="00BF04CF">
                    <w:rPr>
                      <w:rFonts w:cs="Arial"/>
                      <w:b/>
                      <w:noProof/>
                      <w:szCs w:val="20"/>
                    </w:rPr>
                    <w:t>Racing Rules</w:t>
                  </w:r>
                </w:p>
                <w:p w14:paraId="13B11B34" w14:textId="77777777" w:rsidR="00F927BE" w:rsidRPr="00BF04CF" w:rsidRDefault="00F927BE" w:rsidP="00511626">
                  <w:pPr>
                    <w:ind w:right="163"/>
                    <w:rPr>
                      <w:rFonts w:cs="Arial"/>
                      <w:szCs w:val="20"/>
                    </w:rPr>
                  </w:pPr>
                  <w:r w:rsidRPr="00BF04CF">
                    <w:rPr>
                      <w:rFonts w:cs="Arial"/>
                      <w:szCs w:val="20"/>
                    </w:rPr>
                    <w:t xml:space="preserve">Other Committee: </w:t>
                  </w:r>
                  <w:r w:rsidRPr="00BF04CF">
                    <w:rPr>
                      <w:rFonts w:cs="Arial"/>
                      <w:noProof/>
                      <w:szCs w:val="20"/>
                    </w:rPr>
                    <w:t>Race Officials</w:t>
                  </w:r>
                </w:p>
              </w:tc>
            </w:tr>
            <w:tr w:rsidR="00F927BE" w:rsidRPr="00BF04CF" w14:paraId="5CB479CE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CD782" w14:textId="403D37F7" w:rsidR="00F927BE" w:rsidRPr="00BF04CF" w:rsidRDefault="00BF04CF" w:rsidP="00511626">
                  <w:pPr>
                    <w:ind w:right="163"/>
                    <w:rPr>
                      <w:i/>
                      <w:u w:val="single"/>
                    </w:rPr>
                  </w:pPr>
                  <w:r w:rsidRPr="00BF04CF">
                    <w:rPr>
                      <w:i/>
                      <w:u w:val="single"/>
                    </w:rPr>
                    <w:t>Decision</w:t>
                  </w:r>
                  <w:r w:rsidR="00F927BE" w:rsidRPr="00BF04CF">
                    <w:rPr>
                      <w:i/>
                      <w:u w:val="single"/>
                    </w:rPr>
                    <w:t>: Approve</w:t>
                  </w:r>
                </w:p>
              </w:tc>
            </w:tr>
            <w:tr w:rsidR="00F927BE" w:rsidRPr="00BF04CF" w14:paraId="47ADDD02" w14:textId="77777777" w:rsidTr="00511626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B1BD0A" w14:textId="77777777" w:rsidR="00F927BE" w:rsidRPr="00BF04CF" w:rsidRDefault="00F927BE" w:rsidP="00511626">
                  <w:pPr>
                    <w:pStyle w:val="Default"/>
                    <w:spacing w:after="120"/>
                    <w:ind w:right="275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74046E4A" w14:textId="77777777" w:rsidR="00F927BE" w:rsidRPr="00BF04CF" w:rsidRDefault="00F927BE" w:rsidP="00511626">
            <w:pPr>
              <w:rPr>
                <w:b/>
              </w:rPr>
            </w:pPr>
          </w:p>
        </w:tc>
      </w:tr>
    </w:tbl>
    <w:p w14:paraId="34624C84" w14:textId="0FD20567" w:rsidR="00F714EB" w:rsidRDefault="00F714EB" w:rsidP="00F6609D">
      <w:pPr>
        <w:rPr>
          <w:b/>
          <w:bCs/>
        </w:rPr>
      </w:pPr>
    </w:p>
    <w:p w14:paraId="7156E2FF" w14:textId="6D492B38" w:rsidR="00525F89" w:rsidRDefault="00525F89" w:rsidP="00FD72BD">
      <w:pPr>
        <w:jc w:val="right"/>
        <w:rPr>
          <w:b/>
          <w:bCs/>
        </w:rPr>
      </w:pPr>
    </w:p>
    <w:p w14:paraId="2B0BE98C" w14:textId="030B7069" w:rsidR="00525F89" w:rsidRDefault="00525F89" w:rsidP="00FD72BD">
      <w:pPr>
        <w:jc w:val="right"/>
        <w:rPr>
          <w:b/>
          <w:bCs/>
        </w:rPr>
      </w:pPr>
    </w:p>
    <w:p w14:paraId="68E429BC" w14:textId="469AEDD8" w:rsidR="00525F89" w:rsidRDefault="00525F89" w:rsidP="00525F89">
      <w:pPr>
        <w:rPr>
          <w:b/>
          <w:bCs/>
        </w:rPr>
      </w:pPr>
      <w:r>
        <w:rPr>
          <w:b/>
          <w:bCs/>
        </w:rPr>
        <w:t>Recommendation Not Based on Submission</w:t>
      </w:r>
    </w:p>
    <w:p w14:paraId="40A35E7F" w14:textId="566CFE9C" w:rsidR="00525F89" w:rsidRDefault="00525F89" w:rsidP="00525F89">
      <w:pPr>
        <w:rPr>
          <w:b/>
          <w:bCs/>
        </w:rPr>
      </w:pPr>
    </w:p>
    <w:p w14:paraId="155020C2" w14:textId="13210E57" w:rsidR="00525F89" w:rsidRPr="00525F89" w:rsidRDefault="00525F89" w:rsidP="00525F89">
      <w:pPr>
        <w:rPr>
          <w:rFonts w:cs="Arial"/>
          <w:color w:val="000000"/>
          <w:szCs w:val="20"/>
        </w:rPr>
      </w:pPr>
      <w:r w:rsidRPr="00525F89">
        <w:rPr>
          <w:rFonts w:cs="Arial"/>
          <w:color w:val="000000"/>
          <w:szCs w:val="20"/>
        </w:rPr>
        <w:t>RRS-ERS Joint Working Party</w:t>
      </w:r>
    </w:p>
    <w:p w14:paraId="3E056847" w14:textId="77777777" w:rsidR="00525F89" w:rsidRPr="00525F89" w:rsidRDefault="00525F89" w:rsidP="00525F89">
      <w:pPr>
        <w:rPr>
          <w:rFonts w:cs="Arial"/>
          <w:color w:val="000000"/>
          <w:szCs w:val="20"/>
        </w:rPr>
      </w:pPr>
    </w:p>
    <w:p w14:paraId="707E464E" w14:textId="77777777" w:rsidR="00525F89" w:rsidRPr="00525F89" w:rsidRDefault="00525F89" w:rsidP="00525F89">
      <w:pPr>
        <w:rPr>
          <w:rFonts w:cs="Arial"/>
          <w:color w:val="000000"/>
          <w:szCs w:val="20"/>
        </w:rPr>
      </w:pPr>
      <w:r w:rsidRPr="00525F89">
        <w:rPr>
          <w:rFonts w:cs="Arial"/>
          <w:color w:val="000000"/>
          <w:szCs w:val="20"/>
        </w:rPr>
        <w:t>The Committee recommends to Council that it approves the appointment of a joint working party between the Racing Rules Committee and the Equipment Rules Sub-committee under Regulation 5.5.1(c).</w:t>
      </w:r>
    </w:p>
    <w:p w14:paraId="375C085C" w14:textId="77777777" w:rsidR="00525F89" w:rsidRPr="00525F89" w:rsidRDefault="00525F89" w:rsidP="00525F89">
      <w:pPr>
        <w:rPr>
          <w:rFonts w:cs="Arial"/>
          <w:color w:val="000000"/>
          <w:szCs w:val="20"/>
        </w:rPr>
      </w:pPr>
    </w:p>
    <w:p w14:paraId="60B98C29" w14:textId="77777777" w:rsidR="00525F89" w:rsidRPr="00525F89" w:rsidRDefault="00525F89" w:rsidP="00525F89">
      <w:pPr>
        <w:rPr>
          <w:rFonts w:cs="Arial"/>
          <w:color w:val="000000"/>
          <w:szCs w:val="20"/>
        </w:rPr>
      </w:pPr>
      <w:r w:rsidRPr="00525F89">
        <w:rPr>
          <w:rFonts w:cs="Arial"/>
          <w:color w:val="000000"/>
          <w:szCs w:val="20"/>
        </w:rPr>
        <w:t>The remit of the joint working party shall be to:</w:t>
      </w:r>
    </w:p>
    <w:p w14:paraId="4942D976" w14:textId="77777777" w:rsidR="00525F89" w:rsidRPr="00525F89" w:rsidRDefault="00525F89" w:rsidP="00525F89">
      <w:pPr>
        <w:rPr>
          <w:rFonts w:cs="Arial"/>
          <w:color w:val="000000"/>
          <w:szCs w:val="20"/>
        </w:rPr>
      </w:pPr>
    </w:p>
    <w:p w14:paraId="249D522B" w14:textId="3B508D7F" w:rsidR="00525F89" w:rsidRPr="00525F89" w:rsidRDefault="00525F89" w:rsidP="00525F89">
      <w:pPr>
        <w:pStyle w:val="ListParagraph"/>
        <w:numPr>
          <w:ilvl w:val="0"/>
          <w:numId w:val="4"/>
        </w:numPr>
        <w:rPr>
          <w:rFonts w:cs="Arial"/>
          <w:color w:val="000000"/>
          <w:szCs w:val="20"/>
        </w:rPr>
      </w:pPr>
      <w:r w:rsidRPr="00525F89">
        <w:rPr>
          <w:rFonts w:cs="Arial"/>
          <w:color w:val="000000"/>
          <w:szCs w:val="20"/>
        </w:rPr>
        <w:t>Rationalise rules relating to equipment and its use to ensure consistent definitions and interpretations and clearer lines of responsibility</w:t>
      </w:r>
    </w:p>
    <w:p w14:paraId="42660E58" w14:textId="78A0089B" w:rsidR="00525F89" w:rsidRDefault="00525F89" w:rsidP="00525F89">
      <w:pPr>
        <w:pStyle w:val="ListParagraph"/>
        <w:numPr>
          <w:ilvl w:val="0"/>
          <w:numId w:val="4"/>
        </w:numPr>
        <w:rPr>
          <w:rFonts w:cs="Arial"/>
          <w:color w:val="000000"/>
          <w:szCs w:val="20"/>
        </w:rPr>
      </w:pPr>
      <w:r w:rsidRPr="00525F89">
        <w:rPr>
          <w:rFonts w:cs="Arial"/>
          <w:color w:val="000000"/>
          <w:szCs w:val="20"/>
        </w:rPr>
        <w:t>Study options to incorporate the ERS into the RRS</w:t>
      </w:r>
    </w:p>
    <w:p w14:paraId="60410DD3" w14:textId="6EFB9572" w:rsidR="00525F89" w:rsidRDefault="00525F89" w:rsidP="00525F89">
      <w:pPr>
        <w:pStyle w:val="ListParagraph"/>
        <w:numPr>
          <w:ilvl w:val="0"/>
          <w:numId w:val="4"/>
        </w:numPr>
        <w:rPr>
          <w:rFonts w:cs="Arial"/>
          <w:color w:val="000000"/>
          <w:szCs w:val="20"/>
        </w:rPr>
      </w:pPr>
      <w:r w:rsidRPr="00525F89">
        <w:rPr>
          <w:rFonts w:cs="Arial"/>
          <w:color w:val="000000"/>
          <w:szCs w:val="20"/>
        </w:rPr>
        <w:t>Resolve conflicts between the RRS and ERS</w:t>
      </w:r>
    </w:p>
    <w:p w14:paraId="3ABC38E9" w14:textId="5DC6FDFC" w:rsidR="00525F89" w:rsidRPr="00525F89" w:rsidRDefault="00525F89" w:rsidP="00525F89">
      <w:pPr>
        <w:pStyle w:val="ListParagraph"/>
        <w:numPr>
          <w:ilvl w:val="0"/>
          <w:numId w:val="4"/>
        </w:numPr>
        <w:rPr>
          <w:rFonts w:cs="Arial"/>
          <w:color w:val="000000"/>
          <w:szCs w:val="20"/>
        </w:rPr>
      </w:pPr>
      <w:r w:rsidRPr="00525F89">
        <w:rPr>
          <w:rFonts w:cs="Arial"/>
          <w:color w:val="000000"/>
          <w:szCs w:val="20"/>
        </w:rPr>
        <w:t>Advise the RRC on other submissions about rules involving equipment-related rules in the RRS</w:t>
      </w:r>
    </w:p>
    <w:p w14:paraId="61E013A4" w14:textId="77777777" w:rsidR="00525F89" w:rsidRPr="00525F89" w:rsidRDefault="00525F89" w:rsidP="00525F89">
      <w:pPr>
        <w:rPr>
          <w:rFonts w:cs="Arial"/>
          <w:color w:val="000000"/>
          <w:szCs w:val="20"/>
        </w:rPr>
      </w:pPr>
    </w:p>
    <w:p w14:paraId="6C5E61FA" w14:textId="77777777" w:rsidR="00525F89" w:rsidRPr="00525F89" w:rsidRDefault="00525F89" w:rsidP="00525F89">
      <w:pPr>
        <w:rPr>
          <w:rFonts w:cs="Arial"/>
          <w:color w:val="000000"/>
          <w:szCs w:val="20"/>
        </w:rPr>
      </w:pPr>
      <w:r w:rsidRPr="00525F89">
        <w:rPr>
          <w:rFonts w:cs="Arial"/>
          <w:color w:val="000000"/>
          <w:szCs w:val="20"/>
        </w:rPr>
        <w:t>The members of the joint working party shall be appointed jointly by the Chairmen of the Racing Rules Committee and Equipment Rules Sub-committee.”</w:t>
      </w:r>
    </w:p>
    <w:p w14:paraId="2E7083A9" w14:textId="77777777" w:rsidR="00525F89" w:rsidRDefault="00525F89" w:rsidP="00525F89">
      <w:pPr>
        <w:rPr>
          <w:b/>
          <w:bCs/>
        </w:rPr>
      </w:pPr>
    </w:p>
    <w:p w14:paraId="56F418D1" w14:textId="77777777" w:rsidR="00525F89" w:rsidRDefault="00525F89" w:rsidP="00FD72BD">
      <w:pPr>
        <w:jc w:val="right"/>
        <w:rPr>
          <w:b/>
          <w:bCs/>
        </w:rPr>
      </w:pPr>
    </w:p>
    <w:p w14:paraId="6DBFB34F" w14:textId="77777777" w:rsidR="00525F89" w:rsidRDefault="00525F89" w:rsidP="00FD72BD">
      <w:pPr>
        <w:jc w:val="right"/>
        <w:rPr>
          <w:b/>
          <w:bCs/>
        </w:rPr>
      </w:pPr>
    </w:p>
    <w:p w14:paraId="621F7E9D" w14:textId="77777777" w:rsidR="00525F89" w:rsidRDefault="00525F89" w:rsidP="00FD72BD">
      <w:pPr>
        <w:jc w:val="right"/>
        <w:rPr>
          <w:b/>
          <w:bCs/>
        </w:rPr>
      </w:pPr>
    </w:p>
    <w:p w14:paraId="0725F073" w14:textId="6E4EDA74" w:rsidR="00FD72BD" w:rsidRPr="00D510FF" w:rsidRDefault="00FD72BD" w:rsidP="00FD72BD">
      <w:pPr>
        <w:jc w:val="right"/>
        <w:rPr>
          <w:b/>
          <w:bCs/>
        </w:rPr>
      </w:pPr>
      <w:r w:rsidRPr="00D510FF">
        <w:rPr>
          <w:b/>
          <w:bCs/>
        </w:rPr>
        <w:t>Authenticated by email</w:t>
      </w:r>
    </w:p>
    <w:p w14:paraId="7EE4D99B" w14:textId="2C7D138F" w:rsidR="00FD72BD" w:rsidRPr="00D510FF" w:rsidRDefault="00FD72BD" w:rsidP="00FD72BD">
      <w:pPr>
        <w:jc w:val="right"/>
        <w:rPr>
          <w:b/>
          <w:bCs/>
        </w:rPr>
      </w:pPr>
    </w:p>
    <w:p w14:paraId="55641F5A" w14:textId="2AB5D9EC" w:rsidR="00FD72BD" w:rsidRPr="00D510FF" w:rsidRDefault="00FD72BD" w:rsidP="00FD72BD">
      <w:pPr>
        <w:jc w:val="right"/>
        <w:rPr>
          <w:b/>
          <w:bCs/>
        </w:rPr>
      </w:pPr>
      <w:r w:rsidRPr="00D510FF">
        <w:rPr>
          <w:b/>
          <w:bCs/>
        </w:rPr>
        <w:t>Ana Sanchez</w:t>
      </w:r>
      <w:r w:rsidR="00D510FF" w:rsidRPr="00D510FF">
        <w:rPr>
          <w:b/>
          <w:bCs/>
        </w:rPr>
        <w:t xml:space="preserve"> del Campo Ferrer</w:t>
      </w:r>
    </w:p>
    <w:p w14:paraId="5DB3FF55" w14:textId="41246ADE" w:rsidR="00FD72BD" w:rsidRPr="00D510FF" w:rsidRDefault="00FD72BD" w:rsidP="00FD72BD">
      <w:pPr>
        <w:jc w:val="right"/>
        <w:rPr>
          <w:b/>
          <w:bCs/>
        </w:rPr>
      </w:pPr>
      <w:r w:rsidRPr="00D510FF">
        <w:rPr>
          <w:b/>
          <w:bCs/>
        </w:rPr>
        <w:t>Chair, Racing Rules Committee</w:t>
      </w:r>
    </w:p>
    <w:p w14:paraId="2D248AD6" w14:textId="6DEEF274" w:rsidR="00FD72BD" w:rsidRPr="00D510FF" w:rsidRDefault="00FD72BD" w:rsidP="00FD72BD">
      <w:pPr>
        <w:jc w:val="right"/>
        <w:rPr>
          <w:b/>
          <w:bCs/>
        </w:rPr>
      </w:pPr>
    </w:p>
    <w:p w14:paraId="02D84D9F" w14:textId="2A01B643" w:rsidR="00FD72BD" w:rsidRPr="00141A31" w:rsidRDefault="00FD72BD" w:rsidP="00FD72BD">
      <w:pPr>
        <w:jc w:val="right"/>
        <w:rPr>
          <w:b/>
          <w:bCs/>
        </w:rPr>
      </w:pPr>
      <w:r w:rsidRPr="00D510FF">
        <w:rPr>
          <w:b/>
          <w:bCs/>
        </w:rPr>
        <w:t>2</w:t>
      </w:r>
      <w:r w:rsidR="00296E38">
        <w:rPr>
          <w:b/>
          <w:bCs/>
        </w:rPr>
        <w:t>7</w:t>
      </w:r>
      <w:r w:rsidRPr="00D510FF">
        <w:rPr>
          <w:b/>
          <w:bCs/>
        </w:rPr>
        <w:t xml:space="preserve"> October 2021</w:t>
      </w:r>
    </w:p>
    <w:sectPr w:rsidR="00FD72BD" w:rsidRPr="00141A31" w:rsidSect="001F489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EEDF7" w14:textId="77777777" w:rsidR="00F273D4" w:rsidRDefault="00F273D4" w:rsidP="00563EB6">
      <w:r>
        <w:separator/>
      </w:r>
    </w:p>
  </w:endnote>
  <w:endnote w:type="continuationSeparator" w:id="0">
    <w:p w14:paraId="5BC7A1AB" w14:textId="77777777" w:rsidR="00F273D4" w:rsidRDefault="00F273D4" w:rsidP="0056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E246E" w14:textId="77777777" w:rsidR="00563EB6" w:rsidRDefault="00563E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715AF" w14:textId="77777777" w:rsidR="00563EB6" w:rsidRDefault="00563E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491BF" w14:textId="77777777" w:rsidR="00563EB6" w:rsidRDefault="00563E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9A495" w14:textId="77777777" w:rsidR="00F273D4" w:rsidRDefault="00F273D4" w:rsidP="00563EB6">
      <w:r>
        <w:separator/>
      </w:r>
    </w:p>
  </w:footnote>
  <w:footnote w:type="continuationSeparator" w:id="0">
    <w:p w14:paraId="1455D356" w14:textId="77777777" w:rsidR="00F273D4" w:rsidRDefault="00F273D4" w:rsidP="00563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9D860" w14:textId="77777777" w:rsidR="00563EB6" w:rsidRDefault="00563E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F8512" w14:textId="77777777" w:rsidR="00563EB6" w:rsidRDefault="00563E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1182D" w14:textId="77777777" w:rsidR="00563EB6" w:rsidRDefault="00563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14C5F10"/>
    <w:multiLevelType w:val="multilevel"/>
    <w:tmpl w:val="447471F0"/>
    <w:lvl w:ilvl="0">
      <w:start w:val="1"/>
      <w:numFmt w:val="decimal"/>
      <w:pStyle w:val="ISAFList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ISAFLis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000000"/>
        <w:sz w:val="22"/>
        <w:szCs w:val="24"/>
        <w:u w:val="none"/>
      </w:rPr>
    </w:lvl>
    <w:lvl w:ilvl="2">
      <w:start w:val="1"/>
      <w:numFmt w:val="lowerLetter"/>
      <w:pStyle w:val="ISAFList3"/>
      <w:lvlText w:val="(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3">
      <w:start w:val="1"/>
      <w:numFmt w:val="lowerRoman"/>
      <w:pStyle w:val="ISAFList4"/>
      <w:lvlText w:val="%4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bullet"/>
      <w:pStyle w:val="ISAFList5"/>
      <w:lvlText w:val="-"/>
      <w:lvlJc w:val="left"/>
      <w:pPr>
        <w:tabs>
          <w:tab w:val="num" w:pos="567"/>
        </w:tabs>
        <w:ind w:left="2155" w:hanging="341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C506B87"/>
    <w:multiLevelType w:val="hybridMultilevel"/>
    <w:tmpl w:val="931050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457C8"/>
    <w:multiLevelType w:val="hybridMultilevel"/>
    <w:tmpl w:val="9C5640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1B"/>
    <w:rsid w:val="0004514D"/>
    <w:rsid w:val="00085099"/>
    <w:rsid w:val="00097488"/>
    <w:rsid w:val="000C3F02"/>
    <w:rsid w:val="000D5F2B"/>
    <w:rsid w:val="00141A31"/>
    <w:rsid w:val="00144580"/>
    <w:rsid w:val="00145F0F"/>
    <w:rsid w:val="0016729E"/>
    <w:rsid w:val="001855AA"/>
    <w:rsid w:val="001F489E"/>
    <w:rsid w:val="00237FA5"/>
    <w:rsid w:val="00242E5F"/>
    <w:rsid w:val="002432A2"/>
    <w:rsid w:val="00250005"/>
    <w:rsid w:val="00265150"/>
    <w:rsid w:val="00283497"/>
    <w:rsid w:val="00296E38"/>
    <w:rsid w:val="002A72F6"/>
    <w:rsid w:val="00340448"/>
    <w:rsid w:val="0034703D"/>
    <w:rsid w:val="00397C7C"/>
    <w:rsid w:val="003A249A"/>
    <w:rsid w:val="003D4212"/>
    <w:rsid w:val="003F1BE8"/>
    <w:rsid w:val="004220B6"/>
    <w:rsid w:val="00437808"/>
    <w:rsid w:val="004C514E"/>
    <w:rsid w:val="00525F89"/>
    <w:rsid w:val="005267A6"/>
    <w:rsid w:val="0056114D"/>
    <w:rsid w:val="00563EB6"/>
    <w:rsid w:val="00582495"/>
    <w:rsid w:val="00586C1C"/>
    <w:rsid w:val="005D0C0D"/>
    <w:rsid w:val="00606016"/>
    <w:rsid w:val="0064132B"/>
    <w:rsid w:val="006A2CB7"/>
    <w:rsid w:val="006B4D7F"/>
    <w:rsid w:val="00700945"/>
    <w:rsid w:val="00757664"/>
    <w:rsid w:val="00776857"/>
    <w:rsid w:val="007B688C"/>
    <w:rsid w:val="007D03EB"/>
    <w:rsid w:val="007F2F50"/>
    <w:rsid w:val="008245BF"/>
    <w:rsid w:val="008D6261"/>
    <w:rsid w:val="008E45F5"/>
    <w:rsid w:val="009830F4"/>
    <w:rsid w:val="00993FC3"/>
    <w:rsid w:val="009C2E9E"/>
    <w:rsid w:val="009D2FC9"/>
    <w:rsid w:val="009E1D1B"/>
    <w:rsid w:val="009E4D0B"/>
    <w:rsid w:val="00A219E5"/>
    <w:rsid w:val="00A73844"/>
    <w:rsid w:val="00A87D3E"/>
    <w:rsid w:val="00AB283F"/>
    <w:rsid w:val="00AE1F05"/>
    <w:rsid w:val="00B50901"/>
    <w:rsid w:val="00B51901"/>
    <w:rsid w:val="00B87D02"/>
    <w:rsid w:val="00BA60DE"/>
    <w:rsid w:val="00BD6929"/>
    <w:rsid w:val="00BF04CF"/>
    <w:rsid w:val="00D019F3"/>
    <w:rsid w:val="00D510FF"/>
    <w:rsid w:val="00D67792"/>
    <w:rsid w:val="00DB6762"/>
    <w:rsid w:val="00DC4A76"/>
    <w:rsid w:val="00EA20D1"/>
    <w:rsid w:val="00EB2331"/>
    <w:rsid w:val="00EB566D"/>
    <w:rsid w:val="00ED1AB5"/>
    <w:rsid w:val="00EF621B"/>
    <w:rsid w:val="00F273D4"/>
    <w:rsid w:val="00F6609D"/>
    <w:rsid w:val="00F714EB"/>
    <w:rsid w:val="00F927BE"/>
    <w:rsid w:val="00FA347D"/>
    <w:rsid w:val="00FA6919"/>
    <w:rsid w:val="00FC483A"/>
    <w:rsid w:val="00FD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F83F67"/>
  <w15:docId w15:val="{A23FF38C-796D-410F-AA25-83F5AFB0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6919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1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AFList2">
    <w:name w:val="ISAF List 2"/>
    <w:basedOn w:val="Normal"/>
    <w:autoRedefine/>
    <w:rsid w:val="009E1D1B"/>
    <w:pPr>
      <w:numPr>
        <w:ilvl w:val="1"/>
        <w:numId w:val="1"/>
      </w:numPr>
      <w:spacing w:before="120"/>
    </w:pPr>
    <w:rPr>
      <w:sz w:val="22"/>
      <w:lang w:eastAsia="en-US"/>
    </w:rPr>
  </w:style>
  <w:style w:type="paragraph" w:customStyle="1" w:styleId="ISAFList1">
    <w:name w:val="ISAF List 1"/>
    <w:basedOn w:val="Normal"/>
    <w:next w:val="Normal"/>
    <w:autoRedefine/>
    <w:rsid w:val="009E1D1B"/>
    <w:pPr>
      <w:numPr>
        <w:numId w:val="1"/>
      </w:numPr>
      <w:spacing w:before="240" w:after="60"/>
      <w:outlineLvl w:val="0"/>
    </w:pPr>
    <w:rPr>
      <w:rFonts w:cs="Arial"/>
      <w:b/>
      <w:bCs/>
      <w:kern w:val="32"/>
      <w:sz w:val="24"/>
      <w:szCs w:val="32"/>
      <w:lang w:eastAsia="en-US"/>
    </w:rPr>
  </w:style>
  <w:style w:type="paragraph" w:customStyle="1" w:styleId="ISAFList4">
    <w:name w:val="ISAF List 4"/>
    <w:basedOn w:val="Normal"/>
    <w:autoRedefine/>
    <w:rsid w:val="009E1D1B"/>
    <w:pPr>
      <w:numPr>
        <w:ilvl w:val="3"/>
        <w:numId w:val="1"/>
      </w:numPr>
      <w:spacing w:before="120"/>
      <w:outlineLvl w:val="3"/>
    </w:pPr>
    <w:rPr>
      <w:sz w:val="22"/>
      <w:lang w:eastAsia="en-US"/>
    </w:rPr>
  </w:style>
  <w:style w:type="paragraph" w:customStyle="1" w:styleId="ISAFList3">
    <w:name w:val="ISAF List 3"/>
    <w:basedOn w:val="Normal"/>
    <w:autoRedefine/>
    <w:rsid w:val="009E1D1B"/>
    <w:pPr>
      <w:numPr>
        <w:ilvl w:val="2"/>
        <w:numId w:val="1"/>
      </w:numPr>
      <w:spacing w:before="120"/>
    </w:pPr>
    <w:rPr>
      <w:sz w:val="22"/>
      <w:lang w:eastAsia="en-US"/>
    </w:rPr>
  </w:style>
  <w:style w:type="paragraph" w:customStyle="1" w:styleId="ISAFList5">
    <w:name w:val="ISAF List 5"/>
    <w:basedOn w:val="Normal"/>
    <w:autoRedefine/>
    <w:rsid w:val="009E1D1B"/>
    <w:pPr>
      <w:numPr>
        <w:ilvl w:val="4"/>
        <w:numId w:val="1"/>
      </w:numPr>
      <w:tabs>
        <w:tab w:val="left" w:pos="851"/>
      </w:tabs>
      <w:spacing w:before="120"/>
      <w:outlineLvl w:val="4"/>
    </w:pPr>
    <w:rPr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50901"/>
    <w:rPr>
      <w:color w:val="808080"/>
    </w:rPr>
  </w:style>
  <w:style w:type="paragraph" w:styleId="BalloonText">
    <w:name w:val="Balloon Text"/>
    <w:basedOn w:val="Normal"/>
    <w:link w:val="BalloonTextChar"/>
    <w:rsid w:val="00B50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09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14E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5267A6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styleId="Header">
    <w:name w:val="header"/>
    <w:basedOn w:val="Normal"/>
    <w:link w:val="HeaderChar"/>
    <w:unhideWhenUsed/>
    <w:rsid w:val="00563E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63EB6"/>
    <w:rPr>
      <w:rFonts w:ascii="Arial" w:hAnsi="Arial"/>
      <w:szCs w:val="24"/>
    </w:rPr>
  </w:style>
  <w:style w:type="paragraph" w:styleId="Footer">
    <w:name w:val="footer"/>
    <w:basedOn w:val="Normal"/>
    <w:link w:val="FooterChar"/>
    <w:unhideWhenUsed/>
    <w:rsid w:val="00563E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63EB6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52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E8CCC-F558-1146-AFAE-3A29A5FA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Smithwick</dc:creator>
  <cp:lastModifiedBy>Madeleine Dunn</cp:lastModifiedBy>
  <cp:revision>3</cp:revision>
  <cp:lastPrinted>2021-10-23T09:42:00Z</cp:lastPrinted>
  <dcterms:created xsi:type="dcterms:W3CDTF">2021-10-28T14:30:00Z</dcterms:created>
  <dcterms:modified xsi:type="dcterms:W3CDTF">2021-10-28T14:30:00Z</dcterms:modified>
</cp:coreProperties>
</file>